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2D" w:rsidRDefault="00DA312D" w:rsidP="00E23279">
      <w:pPr>
        <w:pStyle w:val="NoSpacing"/>
      </w:pPr>
      <w:r>
        <w:t>Project: Battery Charger</w:t>
      </w:r>
    </w:p>
    <w:p w:rsidR="00DA312D" w:rsidRDefault="00DA312D" w:rsidP="00DA312D">
      <w:pPr>
        <w:pStyle w:val="NoSpacing"/>
      </w:pPr>
      <w:r>
        <w:t>Requirements:</w:t>
      </w:r>
    </w:p>
    <w:p w:rsidR="00487EE8" w:rsidRDefault="00487EE8" w:rsidP="00487EE8">
      <w:pPr>
        <w:pStyle w:val="NoSpacing"/>
        <w:numPr>
          <w:ilvl w:val="0"/>
          <w:numId w:val="6"/>
        </w:numPr>
      </w:pPr>
      <w:r>
        <w:t>Be Small</w:t>
      </w:r>
    </w:p>
    <w:p w:rsidR="00487EE8" w:rsidRDefault="00487EE8" w:rsidP="00487EE8">
      <w:pPr>
        <w:pStyle w:val="NoSpacing"/>
        <w:numPr>
          <w:ilvl w:val="0"/>
          <w:numId w:val="6"/>
        </w:numPr>
      </w:pPr>
      <w:r>
        <w:t>Indicate when charging</w:t>
      </w:r>
    </w:p>
    <w:p w:rsidR="00487EE8" w:rsidRDefault="00487EE8" w:rsidP="00487EE8">
      <w:pPr>
        <w:pStyle w:val="NoSpacing"/>
        <w:numPr>
          <w:ilvl w:val="0"/>
          <w:numId w:val="6"/>
        </w:numPr>
      </w:pPr>
      <w:r>
        <w:t>Indicate when Charge is complete</w:t>
      </w:r>
    </w:p>
    <w:p w:rsidR="00487EE8" w:rsidRDefault="00487EE8" w:rsidP="00487EE8">
      <w:pPr>
        <w:pStyle w:val="NoSpacing"/>
        <w:numPr>
          <w:ilvl w:val="0"/>
          <w:numId w:val="6"/>
        </w:numPr>
      </w:pPr>
      <w:r>
        <w:t xml:space="preserve">Selectable charge rate for USB Hub and normal USB Port/ power adapter 100 / 500 </w:t>
      </w:r>
      <w:proofErr w:type="spellStart"/>
      <w:r>
        <w:t>mAh</w:t>
      </w:r>
      <w:proofErr w:type="spellEnd"/>
    </w:p>
    <w:p w:rsidR="00487EE8" w:rsidRDefault="00487EE8" w:rsidP="00487EE8">
      <w:pPr>
        <w:pStyle w:val="NoSpacing"/>
        <w:numPr>
          <w:ilvl w:val="0"/>
          <w:numId w:val="6"/>
        </w:numPr>
      </w:pPr>
      <w:r>
        <w:t>Be economical</w:t>
      </w:r>
    </w:p>
    <w:p w:rsidR="00487EE8" w:rsidRDefault="00487EE8" w:rsidP="00487EE8">
      <w:pPr>
        <w:pStyle w:val="NoSpacing"/>
        <w:numPr>
          <w:ilvl w:val="0"/>
          <w:numId w:val="6"/>
        </w:numPr>
      </w:pPr>
      <w:r>
        <w:t>Be able to construct myself – 1</w:t>
      </w:r>
      <w:r w:rsidRPr="00487EE8">
        <w:rPr>
          <w:vertAlign w:val="superscript"/>
        </w:rPr>
        <w:t>st</w:t>
      </w:r>
      <w:r>
        <w:t xml:space="preserve"> time!</w:t>
      </w:r>
    </w:p>
    <w:p w:rsidR="00487EE8" w:rsidRDefault="00487EE8" w:rsidP="00487EE8">
      <w:pPr>
        <w:pStyle w:val="NoSpacing"/>
      </w:pPr>
    </w:p>
    <w:p w:rsidR="00487EE8" w:rsidRDefault="00487EE8" w:rsidP="00487EE8">
      <w:pPr>
        <w:pStyle w:val="NoSpacing"/>
      </w:pPr>
      <w:r>
        <w:t xml:space="preserve">So, after a lot of research, and wanting to </w:t>
      </w:r>
      <w:r w:rsidRPr="00487EE8">
        <w:rPr>
          <w:u w:val="single"/>
        </w:rPr>
        <w:t>MAKE MY OWN CHARGER</w:t>
      </w:r>
      <w:r>
        <w:t>, I settled on the following items – All available from RS components of where you can also find the datasheets too:</w:t>
      </w:r>
    </w:p>
    <w:p w:rsidR="00487EE8" w:rsidRDefault="00487EE8" w:rsidP="00487EE8">
      <w:pPr>
        <w:pStyle w:val="NoSpacing"/>
      </w:pPr>
    </w:p>
    <w:p w:rsidR="00487EE8" w:rsidRDefault="00487EE8" w:rsidP="00487EE8">
      <w:pPr>
        <w:pStyle w:val="NoSpacing"/>
      </w:pPr>
    </w:p>
    <w:tbl>
      <w:tblPr>
        <w:tblStyle w:val="TableGrid"/>
        <w:tblW w:w="10065" w:type="dxa"/>
        <w:tblInd w:w="-318" w:type="dxa"/>
        <w:tblLook w:val="04A0" w:firstRow="1" w:lastRow="0" w:firstColumn="1" w:lastColumn="0" w:noHBand="0" w:noVBand="1"/>
      </w:tblPr>
      <w:tblGrid>
        <w:gridCol w:w="1832"/>
        <w:gridCol w:w="2655"/>
        <w:gridCol w:w="2011"/>
        <w:gridCol w:w="1614"/>
        <w:gridCol w:w="1953"/>
      </w:tblGrid>
      <w:tr w:rsidR="00B34E1C" w:rsidTr="00D11D09">
        <w:tc>
          <w:tcPr>
            <w:tcW w:w="1832" w:type="dxa"/>
          </w:tcPr>
          <w:p w:rsidR="00B34E1C" w:rsidRDefault="00B34E1C" w:rsidP="00487EE8">
            <w:pPr>
              <w:pStyle w:val="NoSpacing"/>
            </w:pPr>
            <w:r>
              <w:t>Amount:</w:t>
            </w:r>
          </w:p>
        </w:tc>
        <w:tc>
          <w:tcPr>
            <w:tcW w:w="2655" w:type="dxa"/>
          </w:tcPr>
          <w:p w:rsidR="00B34E1C" w:rsidRDefault="00B34E1C" w:rsidP="00487EE8">
            <w:pPr>
              <w:pStyle w:val="NoSpacing"/>
            </w:pPr>
            <w:r>
              <w:t>Name:</w:t>
            </w:r>
          </w:p>
        </w:tc>
        <w:tc>
          <w:tcPr>
            <w:tcW w:w="2011" w:type="dxa"/>
          </w:tcPr>
          <w:p w:rsidR="00B34E1C" w:rsidRDefault="00B34E1C" w:rsidP="00487EE8">
            <w:pPr>
              <w:pStyle w:val="NoSpacing"/>
            </w:pPr>
            <w:r>
              <w:t>Description:</w:t>
            </w:r>
          </w:p>
        </w:tc>
        <w:tc>
          <w:tcPr>
            <w:tcW w:w="1614" w:type="dxa"/>
          </w:tcPr>
          <w:p w:rsidR="00B34E1C" w:rsidRDefault="00B34E1C" w:rsidP="00487EE8">
            <w:pPr>
              <w:pStyle w:val="NoSpacing"/>
            </w:pPr>
            <w:r>
              <w:t>RS Number</w:t>
            </w:r>
          </w:p>
        </w:tc>
        <w:tc>
          <w:tcPr>
            <w:tcW w:w="1953" w:type="dxa"/>
          </w:tcPr>
          <w:p w:rsidR="00B34E1C" w:rsidRDefault="00B34E1C" w:rsidP="00487EE8">
            <w:pPr>
              <w:pStyle w:val="NoSpacing"/>
            </w:pPr>
            <w:r>
              <w:t>Unit Price as of 15/01/2018</w:t>
            </w:r>
            <w:r w:rsidR="00193102">
              <w:t xml:space="preserve"> AUD</w:t>
            </w:r>
          </w:p>
        </w:tc>
      </w:tr>
      <w:tr w:rsidR="00B34E1C" w:rsidTr="00D11D09">
        <w:tc>
          <w:tcPr>
            <w:tcW w:w="1832" w:type="dxa"/>
          </w:tcPr>
          <w:p w:rsidR="00B34E1C" w:rsidRDefault="00B34E1C" w:rsidP="00487EE8">
            <w:pPr>
              <w:pStyle w:val="NoSpacing"/>
            </w:pPr>
            <w:r>
              <w:t>1</w:t>
            </w:r>
          </w:p>
        </w:tc>
        <w:tc>
          <w:tcPr>
            <w:tcW w:w="2655" w:type="dxa"/>
          </w:tcPr>
          <w:p w:rsidR="00B34E1C" w:rsidRDefault="00F33044" w:rsidP="00487EE8">
            <w:pPr>
              <w:pStyle w:val="NoSpacing"/>
            </w:pPr>
            <w:hyperlink r:id="rId9" w:history="1">
              <w:r w:rsidR="00B34E1C" w:rsidRPr="00B34E1C">
                <w:rPr>
                  <w:rStyle w:val="Hyperlink"/>
                </w:rPr>
                <w:t>MCP73831T-2ACI/OT</w:t>
              </w:r>
            </w:hyperlink>
          </w:p>
        </w:tc>
        <w:tc>
          <w:tcPr>
            <w:tcW w:w="2011" w:type="dxa"/>
          </w:tcPr>
          <w:p w:rsidR="00B34E1C" w:rsidRDefault="00B34E1C" w:rsidP="00487EE8">
            <w:pPr>
              <w:pStyle w:val="NoSpacing"/>
            </w:pPr>
            <w:r>
              <w:t>Charging IC</w:t>
            </w:r>
          </w:p>
        </w:tc>
        <w:tc>
          <w:tcPr>
            <w:tcW w:w="1614" w:type="dxa"/>
          </w:tcPr>
          <w:p w:rsidR="00B34E1C" w:rsidRDefault="00F33044" w:rsidP="00487EE8">
            <w:pPr>
              <w:pStyle w:val="NoSpacing"/>
            </w:pPr>
            <w:hyperlink r:id="rId10" w:history="1">
              <w:r w:rsidR="0053060B" w:rsidRPr="00195543">
                <w:rPr>
                  <w:rStyle w:val="Hyperlink"/>
                </w:rPr>
                <w:t>738-6360</w:t>
              </w:r>
            </w:hyperlink>
          </w:p>
        </w:tc>
        <w:tc>
          <w:tcPr>
            <w:tcW w:w="1953" w:type="dxa"/>
          </w:tcPr>
          <w:p w:rsidR="00B34E1C" w:rsidRDefault="00B34E1C" w:rsidP="00487EE8">
            <w:pPr>
              <w:pStyle w:val="NoSpacing"/>
            </w:pPr>
            <w:r>
              <w:rPr>
                <w:rStyle w:val="nowrap"/>
              </w:rPr>
              <w:t>$0.794</w:t>
            </w:r>
          </w:p>
        </w:tc>
      </w:tr>
      <w:tr w:rsidR="00B34E1C" w:rsidTr="00D11D09">
        <w:tc>
          <w:tcPr>
            <w:tcW w:w="1832" w:type="dxa"/>
          </w:tcPr>
          <w:p w:rsidR="00B34E1C" w:rsidRDefault="00B34E1C" w:rsidP="00487EE8">
            <w:pPr>
              <w:pStyle w:val="NoSpacing"/>
            </w:pPr>
            <w:r>
              <w:t>1</w:t>
            </w:r>
          </w:p>
        </w:tc>
        <w:tc>
          <w:tcPr>
            <w:tcW w:w="2655" w:type="dxa"/>
          </w:tcPr>
          <w:p w:rsidR="00B34E1C" w:rsidRDefault="00F33044" w:rsidP="00487EE8">
            <w:pPr>
              <w:pStyle w:val="NoSpacing"/>
            </w:pPr>
            <w:hyperlink r:id="rId11" w:history="1">
              <w:r w:rsidR="00B34E1C" w:rsidRPr="00D86EBC">
                <w:rPr>
                  <w:rStyle w:val="Hyperlink"/>
                </w:rPr>
                <w:t>SN74LVC1G04DBVT</w:t>
              </w:r>
            </w:hyperlink>
          </w:p>
        </w:tc>
        <w:tc>
          <w:tcPr>
            <w:tcW w:w="2011" w:type="dxa"/>
          </w:tcPr>
          <w:p w:rsidR="00B34E1C" w:rsidRDefault="00B34E1C" w:rsidP="00487EE8">
            <w:pPr>
              <w:pStyle w:val="NoSpacing"/>
            </w:pPr>
            <w:r>
              <w:t>Single Inverter</w:t>
            </w:r>
          </w:p>
        </w:tc>
        <w:tc>
          <w:tcPr>
            <w:tcW w:w="1614" w:type="dxa"/>
          </w:tcPr>
          <w:p w:rsidR="00B34E1C" w:rsidRDefault="00F33044" w:rsidP="00487EE8">
            <w:pPr>
              <w:pStyle w:val="NoSpacing"/>
            </w:pPr>
            <w:hyperlink r:id="rId12" w:history="1">
              <w:r w:rsidR="00B34E1C" w:rsidRPr="00195543">
                <w:rPr>
                  <w:rStyle w:val="Hyperlink"/>
                </w:rPr>
                <w:t>662-8685</w:t>
              </w:r>
            </w:hyperlink>
          </w:p>
        </w:tc>
        <w:tc>
          <w:tcPr>
            <w:tcW w:w="1953" w:type="dxa"/>
          </w:tcPr>
          <w:p w:rsidR="00B34E1C" w:rsidRDefault="00193102" w:rsidP="00487EE8">
            <w:pPr>
              <w:pStyle w:val="NoSpacing"/>
              <w:rPr>
                <w:rStyle w:val="formvalue"/>
              </w:rPr>
            </w:pPr>
            <w:r>
              <w:rPr>
                <w:rStyle w:val="nowrap"/>
              </w:rPr>
              <w:t>$1.012</w:t>
            </w:r>
          </w:p>
        </w:tc>
      </w:tr>
      <w:tr w:rsidR="00B34E1C" w:rsidTr="00D11D09">
        <w:tc>
          <w:tcPr>
            <w:tcW w:w="1832" w:type="dxa"/>
          </w:tcPr>
          <w:p w:rsidR="00B34E1C" w:rsidRDefault="00B34E1C" w:rsidP="00487EE8">
            <w:pPr>
              <w:pStyle w:val="NoSpacing"/>
            </w:pPr>
            <w:r>
              <w:t>1</w:t>
            </w:r>
          </w:p>
        </w:tc>
        <w:tc>
          <w:tcPr>
            <w:tcW w:w="2655" w:type="dxa"/>
          </w:tcPr>
          <w:p w:rsidR="00B34E1C" w:rsidRDefault="00F33044" w:rsidP="00487EE8">
            <w:pPr>
              <w:pStyle w:val="NoSpacing"/>
            </w:pPr>
            <w:hyperlink r:id="rId13" w:history="1">
              <w:proofErr w:type="spellStart"/>
              <w:r w:rsidR="00B34E1C" w:rsidRPr="00641C58">
                <w:rPr>
                  <w:rStyle w:val="Hyperlink"/>
                </w:rPr>
                <w:t>Osram</w:t>
              </w:r>
              <w:proofErr w:type="spellEnd"/>
              <w:r w:rsidR="00B34E1C" w:rsidRPr="00641C58">
                <w:rPr>
                  <w:rStyle w:val="Hyperlink"/>
                </w:rPr>
                <w:t xml:space="preserve"> </w:t>
              </w:r>
              <w:proofErr w:type="spellStart"/>
              <w:r w:rsidR="00B34E1C" w:rsidRPr="00641C58">
                <w:rPr>
                  <w:rStyle w:val="Hyperlink"/>
                </w:rPr>
                <w:t>Opto</w:t>
              </w:r>
              <w:proofErr w:type="spellEnd"/>
              <w:r w:rsidR="00B34E1C" w:rsidRPr="00641C58">
                <w:rPr>
                  <w:rStyle w:val="Hyperlink"/>
                </w:rPr>
                <w:t xml:space="preserve"> CHIPLED 0603 530 nm Green LED</w:t>
              </w:r>
            </w:hyperlink>
          </w:p>
        </w:tc>
        <w:tc>
          <w:tcPr>
            <w:tcW w:w="2011" w:type="dxa"/>
          </w:tcPr>
          <w:p w:rsidR="00B34E1C" w:rsidRDefault="00B34E1C" w:rsidP="00487EE8">
            <w:pPr>
              <w:pStyle w:val="NoSpacing"/>
            </w:pPr>
            <w:r>
              <w:t>Green LED</w:t>
            </w:r>
            <w:r w:rsidR="006D4247">
              <w:t xml:space="preserve"> -           </w:t>
            </w:r>
            <w:r w:rsidR="006D4247">
              <w:rPr>
                <w:rStyle w:val="defaulttextlink"/>
              </w:rPr>
              <w:t>LT Q39G-Q1S2-25-1</w:t>
            </w:r>
          </w:p>
        </w:tc>
        <w:tc>
          <w:tcPr>
            <w:tcW w:w="1614" w:type="dxa"/>
          </w:tcPr>
          <w:p w:rsidR="00B34E1C" w:rsidRDefault="00F33044" w:rsidP="00487EE8">
            <w:pPr>
              <w:pStyle w:val="NoSpacing"/>
            </w:pPr>
            <w:hyperlink r:id="rId14" w:history="1">
              <w:r w:rsidR="00B34E1C" w:rsidRPr="00195543">
                <w:rPr>
                  <w:rStyle w:val="Hyperlink"/>
                </w:rPr>
                <w:t>697-3715</w:t>
              </w:r>
            </w:hyperlink>
          </w:p>
        </w:tc>
        <w:tc>
          <w:tcPr>
            <w:tcW w:w="1953" w:type="dxa"/>
          </w:tcPr>
          <w:p w:rsidR="00B34E1C" w:rsidRDefault="006D4247" w:rsidP="00487EE8">
            <w:pPr>
              <w:pStyle w:val="NoSpacing"/>
              <w:rPr>
                <w:rStyle w:val="formvalue"/>
              </w:rPr>
            </w:pPr>
            <w:r>
              <w:rPr>
                <w:rStyle w:val="nowrap"/>
              </w:rPr>
              <w:t>$0.365</w:t>
            </w:r>
          </w:p>
        </w:tc>
      </w:tr>
      <w:tr w:rsidR="00B34E1C" w:rsidTr="00D11D09">
        <w:tc>
          <w:tcPr>
            <w:tcW w:w="1832" w:type="dxa"/>
          </w:tcPr>
          <w:p w:rsidR="00B34E1C" w:rsidRDefault="00B34E1C" w:rsidP="00487EE8">
            <w:pPr>
              <w:pStyle w:val="NoSpacing"/>
            </w:pPr>
            <w:r>
              <w:t>1</w:t>
            </w:r>
          </w:p>
        </w:tc>
        <w:tc>
          <w:tcPr>
            <w:tcW w:w="2655" w:type="dxa"/>
          </w:tcPr>
          <w:p w:rsidR="00B34E1C" w:rsidRDefault="00F33044" w:rsidP="00487EE8">
            <w:pPr>
              <w:pStyle w:val="NoSpacing"/>
            </w:pPr>
            <w:hyperlink r:id="rId15" w:history="1">
              <w:proofErr w:type="spellStart"/>
              <w:r w:rsidR="00B34E1C" w:rsidRPr="00641C58">
                <w:rPr>
                  <w:rStyle w:val="Hyperlink"/>
                </w:rPr>
                <w:t>Osram</w:t>
              </w:r>
              <w:proofErr w:type="spellEnd"/>
              <w:r w:rsidR="00B34E1C" w:rsidRPr="00641C58">
                <w:rPr>
                  <w:rStyle w:val="Hyperlink"/>
                </w:rPr>
                <w:t xml:space="preserve"> </w:t>
              </w:r>
              <w:proofErr w:type="spellStart"/>
              <w:r w:rsidR="00B34E1C" w:rsidRPr="00641C58">
                <w:rPr>
                  <w:rStyle w:val="Hyperlink"/>
                </w:rPr>
                <w:t>Opto</w:t>
              </w:r>
              <w:proofErr w:type="spellEnd"/>
              <w:r w:rsidR="00B34E1C" w:rsidRPr="00641C58">
                <w:rPr>
                  <w:rStyle w:val="Hyperlink"/>
                </w:rPr>
                <w:t xml:space="preserve"> CHIPLED 0603 633 nm Red LED</w:t>
              </w:r>
            </w:hyperlink>
          </w:p>
        </w:tc>
        <w:tc>
          <w:tcPr>
            <w:tcW w:w="2011" w:type="dxa"/>
          </w:tcPr>
          <w:p w:rsidR="00B34E1C" w:rsidRDefault="00B34E1C" w:rsidP="00487EE8">
            <w:pPr>
              <w:pStyle w:val="NoSpacing"/>
            </w:pPr>
            <w:r>
              <w:t>Red LED</w:t>
            </w:r>
            <w:r w:rsidR="006D4247">
              <w:t xml:space="preserve"> - </w:t>
            </w:r>
            <w:r w:rsidR="006D4247">
              <w:rPr>
                <w:rStyle w:val="defaulttextlink"/>
              </w:rPr>
              <w:t>LS Q976</w:t>
            </w:r>
          </w:p>
        </w:tc>
        <w:tc>
          <w:tcPr>
            <w:tcW w:w="1614" w:type="dxa"/>
          </w:tcPr>
          <w:p w:rsidR="00B34E1C" w:rsidRDefault="00F33044" w:rsidP="00487EE8">
            <w:pPr>
              <w:pStyle w:val="NoSpacing"/>
            </w:pPr>
            <w:hyperlink r:id="rId16" w:history="1">
              <w:r w:rsidR="00B34E1C" w:rsidRPr="00195543">
                <w:rPr>
                  <w:rStyle w:val="Hyperlink"/>
                </w:rPr>
                <w:t>654-5420</w:t>
              </w:r>
            </w:hyperlink>
          </w:p>
        </w:tc>
        <w:tc>
          <w:tcPr>
            <w:tcW w:w="1953" w:type="dxa"/>
          </w:tcPr>
          <w:p w:rsidR="00B34E1C" w:rsidRDefault="006D4247" w:rsidP="00487EE8">
            <w:pPr>
              <w:pStyle w:val="NoSpacing"/>
              <w:rPr>
                <w:rStyle w:val="formvalue"/>
              </w:rPr>
            </w:pPr>
            <w:r>
              <w:rPr>
                <w:rStyle w:val="nowrap"/>
              </w:rPr>
              <w:t>$0.089</w:t>
            </w:r>
          </w:p>
        </w:tc>
      </w:tr>
      <w:tr w:rsidR="00B34E1C" w:rsidTr="00D11D09">
        <w:tc>
          <w:tcPr>
            <w:tcW w:w="1832" w:type="dxa"/>
          </w:tcPr>
          <w:p w:rsidR="00B34E1C" w:rsidRDefault="00B34E1C" w:rsidP="00487EE8">
            <w:pPr>
              <w:pStyle w:val="NoSpacing"/>
            </w:pPr>
            <w:r>
              <w:t>2</w:t>
            </w:r>
          </w:p>
        </w:tc>
        <w:tc>
          <w:tcPr>
            <w:tcW w:w="2655" w:type="dxa"/>
          </w:tcPr>
          <w:p w:rsidR="00B34E1C" w:rsidRDefault="00B34E1C" w:rsidP="00487EE8">
            <w:pPr>
              <w:pStyle w:val="NoSpacing"/>
            </w:pPr>
            <w:r>
              <w:t>4.7</w:t>
            </w:r>
            <w:r w:rsidRPr="006453E8">
              <w:t>µ</w:t>
            </w:r>
            <w:r>
              <w:t xml:space="preserve">F </w:t>
            </w:r>
            <w:r w:rsidRPr="009E4552">
              <w:t>MLCC 10V dc ±10%</w:t>
            </w:r>
          </w:p>
        </w:tc>
        <w:tc>
          <w:tcPr>
            <w:tcW w:w="2011" w:type="dxa"/>
          </w:tcPr>
          <w:p w:rsidR="00B34E1C" w:rsidRDefault="00F33044" w:rsidP="00487EE8">
            <w:pPr>
              <w:pStyle w:val="NoSpacing"/>
            </w:pPr>
            <w:hyperlink r:id="rId17" w:history="1">
              <w:r w:rsidR="00B34E1C" w:rsidRPr="006453E8">
                <w:rPr>
                  <w:rStyle w:val="Hyperlink"/>
                </w:rPr>
                <w:t>AVX 0805 (2012) Capacitor</w:t>
              </w:r>
            </w:hyperlink>
          </w:p>
        </w:tc>
        <w:tc>
          <w:tcPr>
            <w:tcW w:w="1614" w:type="dxa"/>
          </w:tcPr>
          <w:p w:rsidR="00B34E1C" w:rsidRDefault="00F33044" w:rsidP="00487EE8">
            <w:pPr>
              <w:pStyle w:val="NoSpacing"/>
            </w:pPr>
            <w:hyperlink r:id="rId18" w:history="1">
              <w:r w:rsidR="00B34E1C" w:rsidRPr="00195543">
                <w:rPr>
                  <w:rStyle w:val="Hyperlink"/>
                </w:rPr>
                <w:t>698-3579</w:t>
              </w:r>
            </w:hyperlink>
          </w:p>
        </w:tc>
        <w:tc>
          <w:tcPr>
            <w:tcW w:w="1953" w:type="dxa"/>
          </w:tcPr>
          <w:p w:rsidR="00B34E1C" w:rsidRDefault="00193102" w:rsidP="00487EE8">
            <w:pPr>
              <w:pStyle w:val="NoSpacing"/>
              <w:rPr>
                <w:rStyle w:val="formvalue"/>
              </w:rPr>
            </w:pPr>
            <w:r>
              <w:rPr>
                <w:rStyle w:val="nowrap"/>
              </w:rPr>
              <w:t>$0.037</w:t>
            </w:r>
          </w:p>
        </w:tc>
      </w:tr>
      <w:tr w:rsidR="00B34E1C" w:rsidTr="00D11D09">
        <w:tc>
          <w:tcPr>
            <w:tcW w:w="1832" w:type="dxa"/>
          </w:tcPr>
          <w:p w:rsidR="00B34E1C" w:rsidRDefault="00B34E1C" w:rsidP="00487EE8">
            <w:pPr>
              <w:pStyle w:val="NoSpacing"/>
            </w:pPr>
            <w:r>
              <w:t>1</w:t>
            </w:r>
          </w:p>
        </w:tc>
        <w:tc>
          <w:tcPr>
            <w:tcW w:w="2655" w:type="dxa"/>
          </w:tcPr>
          <w:p w:rsidR="00B34E1C" w:rsidRDefault="00B34E1C" w:rsidP="00487EE8">
            <w:pPr>
              <w:pStyle w:val="NoSpacing"/>
            </w:pPr>
            <w:r>
              <w:t xml:space="preserve">100nF </w:t>
            </w:r>
            <w:r w:rsidRPr="00CE359C">
              <w:t>MLCC 16V dc ±10%</w:t>
            </w:r>
          </w:p>
        </w:tc>
        <w:tc>
          <w:tcPr>
            <w:tcW w:w="2011" w:type="dxa"/>
          </w:tcPr>
          <w:p w:rsidR="00B34E1C" w:rsidRDefault="00F33044" w:rsidP="00487EE8">
            <w:pPr>
              <w:pStyle w:val="NoSpacing"/>
            </w:pPr>
            <w:hyperlink r:id="rId19" w:history="1">
              <w:r w:rsidR="00B34E1C" w:rsidRPr="006453E8">
                <w:rPr>
                  <w:rStyle w:val="Hyperlink"/>
                </w:rPr>
                <w:t>AVX 0603 (1608M)</w:t>
              </w:r>
            </w:hyperlink>
          </w:p>
        </w:tc>
        <w:tc>
          <w:tcPr>
            <w:tcW w:w="1614" w:type="dxa"/>
          </w:tcPr>
          <w:p w:rsidR="00B34E1C" w:rsidRDefault="00F33044" w:rsidP="00487EE8">
            <w:pPr>
              <w:pStyle w:val="NoSpacing"/>
            </w:pPr>
            <w:hyperlink r:id="rId20" w:history="1">
              <w:r w:rsidR="00B34E1C" w:rsidRPr="00195543">
                <w:rPr>
                  <w:rStyle w:val="Hyperlink"/>
                </w:rPr>
                <w:t>698-3320</w:t>
              </w:r>
            </w:hyperlink>
          </w:p>
        </w:tc>
        <w:tc>
          <w:tcPr>
            <w:tcW w:w="1953" w:type="dxa"/>
          </w:tcPr>
          <w:p w:rsidR="00B34E1C" w:rsidRDefault="00193102" w:rsidP="00487EE8">
            <w:pPr>
              <w:pStyle w:val="NoSpacing"/>
              <w:rPr>
                <w:rStyle w:val="formvalue"/>
              </w:rPr>
            </w:pPr>
            <w:r>
              <w:rPr>
                <w:rStyle w:val="nowrap"/>
              </w:rPr>
              <w:t>$0.012</w:t>
            </w:r>
          </w:p>
        </w:tc>
      </w:tr>
      <w:tr w:rsidR="00B34E1C" w:rsidTr="00D11D09">
        <w:tc>
          <w:tcPr>
            <w:tcW w:w="1832" w:type="dxa"/>
          </w:tcPr>
          <w:p w:rsidR="00B34E1C" w:rsidRDefault="001C4169" w:rsidP="00487EE8">
            <w:pPr>
              <w:pStyle w:val="NoSpacing"/>
            </w:pPr>
            <w:r>
              <w:t>1</w:t>
            </w:r>
          </w:p>
        </w:tc>
        <w:tc>
          <w:tcPr>
            <w:tcW w:w="2655" w:type="dxa"/>
          </w:tcPr>
          <w:p w:rsidR="00B34E1C" w:rsidRDefault="001C4169" w:rsidP="00487EE8">
            <w:pPr>
              <w:pStyle w:val="NoSpacing"/>
            </w:pPr>
            <w:r>
              <w:t xml:space="preserve">Alps - </w:t>
            </w:r>
            <w:r>
              <w:rPr>
                <w:rStyle w:val="defaulttextlink"/>
              </w:rPr>
              <w:t>SSSS810701</w:t>
            </w:r>
          </w:p>
        </w:tc>
        <w:tc>
          <w:tcPr>
            <w:tcW w:w="2011" w:type="dxa"/>
          </w:tcPr>
          <w:p w:rsidR="00B34E1C" w:rsidRDefault="00F33044" w:rsidP="001C4169">
            <w:pPr>
              <w:pStyle w:val="NoSpacing"/>
            </w:pPr>
            <w:hyperlink r:id="rId21" w:history="1">
              <w:r w:rsidR="001C4169" w:rsidRPr="001823B7">
                <w:rPr>
                  <w:rStyle w:val="Hyperlink"/>
                </w:rPr>
                <w:t>Slide Switch 1-pole 2-positions</w:t>
              </w:r>
            </w:hyperlink>
          </w:p>
        </w:tc>
        <w:tc>
          <w:tcPr>
            <w:tcW w:w="1614" w:type="dxa"/>
          </w:tcPr>
          <w:p w:rsidR="00B34E1C" w:rsidRDefault="00F33044" w:rsidP="00487EE8">
            <w:pPr>
              <w:pStyle w:val="NoSpacing"/>
            </w:pPr>
            <w:hyperlink r:id="rId22" w:history="1">
              <w:r w:rsidR="001C4169" w:rsidRPr="00195543">
                <w:rPr>
                  <w:rStyle w:val="Hyperlink"/>
                </w:rPr>
                <w:t>123-8937</w:t>
              </w:r>
            </w:hyperlink>
          </w:p>
        </w:tc>
        <w:tc>
          <w:tcPr>
            <w:tcW w:w="1953" w:type="dxa"/>
          </w:tcPr>
          <w:p w:rsidR="00B34E1C" w:rsidRDefault="001C4169" w:rsidP="00487EE8">
            <w:pPr>
              <w:pStyle w:val="NoSpacing"/>
            </w:pPr>
            <w:r>
              <w:rPr>
                <w:rStyle w:val="nowrap"/>
              </w:rPr>
              <w:t>$1.03</w:t>
            </w:r>
          </w:p>
        </w:tc>
      </w:tr>
      <w:tr w:rsidR="00B34E1C" w:rsidTr="00D11D09">
        <w:tc>
          <w:tcPr>
            <w:tcW w:w="1832" w:type="dxa"/>
          </w:tcPr>
          <w:p w:rsidR="00B34E1C" w:rsidRDefault="001C4169" w:rsidP="00487EE8">
            <w:pPr>
              <w:pStyle w:val="NoSpacing"/>
            </w:pPr>
            <w:r>
              <w:t>1</w:t>
            </w:r>
          </w:p>
        </w:tc>
        <w:tc>
          <w:tcPr>
            <w:tcW w:w="2655" w:type="dxa"/>
          </w:tcPr>
          <w:p w:rsidR="00B34E1C" w:rsidRDefault="001C4169" w:rsidP="001C4169">
            <w:pPr>
              <w:pStyle w:val="NoSpacing"/>
            </w:pPr>
            <w:r>
              <w:t xml:space="preserve">Resistor </w:t>
            </w:r>
            <w:r w:rsidRPr="001C4169">
              <w:t>0.125W,1%,12K4</w:t>
            </w:r>
          </w:p>
        </w:tc>
        <w:tc>
          <w:tcPr>
            <w:tcW w:w="2011" w:type="dxa"/>
          </w:tcPr>
          <w:p w:rsidR="00B34E1C" w:rsidRDefault="00B05DB8" w:rsidP="00487EE8">
            <w:pPr>
              <w:pStyle w:val="NoSpacing"/>
            </w:pPr>
            <w:r>
              <w:t>Resistor 0805</w:t>
            </w:r>
          </w:p>
        </w:tc>
        <w:tc>
          <w:tcPr>
            <w:tcW w:w="1614" w:type="dxa"/>
          </w:tcPr>
          <w:p w:rsidR="00B34E1C" w:rsidRDefault="00F33044" w:rsidP="00487EE8">
            <w:pPr>
              <w:pStyle w:val="NoSpacing"/>
            </w:pPr>
            <w:hyperlink r:id="rId23" w:history="1">
              <w:r w:rsidR="00B05DB8" w:rsidRPr="001823B7">
                <w:rPr>
                  <w:rStyle w:val="Hyperlink"/>
                </w:rPr>
                <w:t>679-0863</w:t>
              </w:r>
            </w:hyperlink>
          </w:p>
        </w:tc>
        <w:tc>
          <w:tcPr>
            <w:tcW w:w="1953" w:type="dxa"/>
          </w:tcPr>
          <w:p w:rsidR="00B34E1C" w:rsidRDefault="00B05DB8" w:rsidP="00487EE8">
            <w:pPr>
              <w:pStyle w:val="NoSpacing"/>
            </w:pPr>
            <w:r>
              <w:rPr>
                <w:rStyle w:val="nowrap"/>
              </w:rPr>
              <w:t>$0.009</w:t>
            </w:r>
          </w:p>
        </w:tc>
      </w:tr>
      <w:tr w:rsidR="00B34E1C" w:rsidTr="00D11D09">
        <w:tc>
          <w:tcPr>
            <w:tcW w:w="1832" w:type="dxa"/>
          </w:tcPr>
          <w:p w:rsidR="00B34E1C" w:rsidRDefault="00B05DB8" w:rsidP="00487EE8">
            <w:pPr>
              <w:pStyle w:val="NoSpacing"/>
            </w:pPr>
            <w:r>
              <w:t>1</w:t>
            </w:r>
          </w:p>
        </w:tc>
        <w:tc>
          <w:tcPr>
            <w:tcW w:w="2655" w:type="dxa"/>
          </w:tcPr>
          <w:p w:rsidR="00B34E1C" w:rsidRDefault="00B05DB8" w:rsidP="00B05DB8">
            <w:pPr>
              <w:pStyle w:val="NoSpacing"/>
            </w:pPr>
            <w:r w:rsidRPr="00B05DB8">
              <w:t>Resistor 0.125W,1%,120K</w:t>
            </w:r>
          </w:p>
        </w:tc>
        <w:tc>
          <w:tcPr>
            <w:tcW w:w="2011" w:type="dxa"/>
          </w:tcPr>
          <w:p w:rsidR="00B34E1C" w:rsidRDefault="00B05DB8" w:rsidP="00487EE8">
            <w:pPr>
              <w:pStyle w:val="NoSpacing"/>
            </w:pPr>
            <w:r>
              <w:t>Resistor 0805</w:t>
            </w:r>
          </w:p>
        </w:tc>
        <w:tc>
          <w:tcPr>
            <w:tcW w:w="1614" w:type="dxa"/>
          </w:tcPr>
          <w:p w:rsidR="00B34E1C" w:rsidRDefault="00F33044" w:rsidP="00487EE8">
            <w:pPr>
              <w:pStyle w:val="NoSpacing"/>
            </w:pPr>
            <w:hyperlink r:id="rId24" w:history="1">
              <w:r w:rsidR="00B05DB8" w:rsidRPr="001823B7">
                <w:rPr>
                  <w:rStyle w:val="Hyperlink"/>
                </w:rPr>
                <w:t>679-0841</w:t>
              </w:r>
            </w:hyperlink>
          </w:p>
        </w:tc>
        <w:tc>
          <w:tcPr>
            <w:tcW w:w="1953" w:type="dxa"/>
          </w:tcPr>
          <w:p w:rsidR="00B34E1C" w:rsidRDefault="00B05DB8" w:rsidP="00487EE8">
            <w:pPr>
              <w:pStyle w:val="NoSpacing"/>
            </w:pPr>
            <w:r>
              <w:rPr>
                <w:rStyle w:val="price"/>
              </w:rPr>
              <w:t>$0.028</w:t>
            </w:r>
          </w:p>
        </w:tc>
      </w:tr>
      <w:tr w:rsidR="00B34E1C" w:rsidTr="00D11D09">
        <w:tc>
          <w:tcPr>
            <w:tcW w:w="1832" w:type="dxa"/>
          </w:tcPr>
          <w:p w:rsidR="00B34E1C" w:rsidRDefault="0016278F" w:rsidP="00487EE8">
            <w:pPr>
              <w:pStyle w:val="NoSpacing"/>
            </w:pPr>
            <w:r>
              <w:t>1</w:t>
            </w:r>
          </w:p>
        </w:tc>
        <w:tc>
          <w:tcPr>
            <w:tcW w:w="2655" w:type="dxa"/>
          </w:tcPr>
          <w:p w:rsidR="00B34E1C" w:rsidRDefault="0016278F" w:rsidP="0016278F">
            <w:pPr>
              <w:pStyle w:val="NoSpacing"/>
            </w:pPr>
            <w:r w:rsidRPr="0016278F">
              <w:t>Resistor 0.125W,1%,2K15</w:t>
            </w:r>
          </w:p>
        </w:tc>
        <w:tc>
          <w:tcPr>
            <w:tcW w:w="2011" w:type="dxa"/>
          </w:tcPr>
          <w:p w:rsidR="00B34E1C" w:rsidRDefault="0016278F" w:rsidP="00487EE8">
            <w:pPr>
              <w:pStyle w:val="NoSpacing"/>
            </w:pPr>
            <w:r>
              <w:t>Resistor 0805</w:t>
            </w:r>
          </w:p>
        </w:tc>
        <w:tc>
          <w:tcPr>
            <w:tcW w:w="1614" w:type="dxa"/>
          </w:tcPr>
          <w:p w:rsidR="00B34E1C" w:rsidRDefault="00F33044" w:rsidP="00487EE8">
            <w:pPr>
              <w:pStyle w:val="NoSpacing"/>
            </w:pPr>
            <w:hyperlink r:id="rId25" w:history="1">
              <w:r w:rsidR="0016278F" w:rsidRPr="001823B7">
                <w:rPr>
                  <w:rStyle w:val="Hyperlink"/>
                </w:rPr>
                <w:t>679-1197</w:t>
              </w:r>
            </w:hyperlink>
          </w:p>
        </w:tc>
        <w:tc>
          <w:tcPr>
            <w:tcW w:w="1953" w:type="dxa"/>
          </w:tcPr>
          <w:p w:rsidR="00B34E1C" w:rsidRPr="0016278F" w:rsidRDefault="0016278F" w:rsidP="0016278F">
            <w:pPr>
              <w:rPr>
                <w:sz w:val="24"/>
                <w:szCs w:val="24"/>
              </w:rPr>
            </w:pPr>
            <w:r>
              <w:t>$0.007</w:t>
            </w:r>
          </w:p>
        </w:tc>
      </w:tr>
      <w:tr w:rsidR="00B34E1C" w:rsidTr="00D11D09">
        <w:tc>
          <w:tcPr>
            <w:tcW w:w="1832" w:type="dxa"/>
          </w:tcPr>
          <w:p w:rsidR="00B34E1C" w:rsidRDefault="0016278F" w:rsidP="00487EE8">
            <w:pPr>
              <w:pStyle w:val="NoSpacing"/>
            </w:pPr>
            <w:r>
              <w:t>1</w:t>
            </w:r>
          </w:p>
        </w:tc>
        <w:tc>
          <w:tcPr>
            <w:tcW w:w="2655" w:type="dxa"/>
          </w:tcPr>
          <w:p w:rsidR="00B34E1C" w:rsidRDefault="0016278F" w:rsidP="00487EE8">
            <w:pPr>
              <w:pStyle w:val="NoSpacing"/>
            </w:pPr>
            <w:r w:rsidRPr="0016278F">
              <w:t>Micro</w:t>
            </w:r>
            <w:r>
              <w:t xml:space="preserve"> </w:t>
            </w:r>
            <w:r w:rsidRPr="0016278F">
              <w:t>USB Connector - Reverse</w:t>
            </w:r>
          </w:p>
        </w:tc>
        <w:tc>
          <w:tcPr>
            <w:tcW w:w="2011" w:type="dxa"/>
          </w:tcPr>
          <w:p w:rsidR="00B34E1C" w:rsidRDefault="0016278F" w:rsidP="00487EE8">
            <w:pPr>
              <w:pStyle w:val="NoSpacing"/>
            </w:pPr>
            <w:r>
              <w:t>Micro - USB connector</w:t>
            </w:r>
          </w:p>
        </w:tc>
        <w:tc>
          <w:tcPr>
            <w:tcW w:w="1614" w:type="dxa"/>
          </w:tcPr>
          <w:p w:rsidR="00B34E1C" w:rsidRDefault="00F33044" w:rsidP="00487EE8">
            <w:pPr>
              <w:pStyle w:val="NoSpacing"/>
            </w:pPr>
            <w:hyperlink r:id="rId26" w:history="1">
              <w:r w:rsidR="0016278F" w:rsidRPr="001823B7">
                <w:rPr>
                  <w:rStyle w:val="Hyperlink"/>
                </w:rPr>
                <w:t>136-2263</w:t>
              </w:r>
            </w:hyperlink>
          </w:p>
        </w:tc>
        <w:tc>
          <w:tcPr>
            <w:tcW w:w="1953" w:type="dxa"/>
          </w:tcPr>
          <w:p w:rsidR="00B34E1C" w:rsidRDefault="00F26350" w:rsidP="00487EE8">
            <w:pPr>
              <w:pStyle w:val="NoSpacing"/>
            </w:pPr>
            <w:r w:rsidRPr="00F26350">
              <w:t>$1.26</w:t>
            </w:r>
          </w:p>
        </w:tc>
      </w:tr>
      <w:tr w:rsidR="00D11D09" w:rsidTr="00D11D09">
        <w:tc>
          <w:tcPr>
            <w:tcW w:w="1832" w:type="dxa"/>
          </w:tcPr>
          <w:p w:rsidR="00D11D09" w:rsidRDefault="00D11D09" w:rsidP="00487EE8">
            <w:pPr>
              <w:pStyle w:val="NoSpacing"/>
            </w:pPr>
            <w:r>
              <w:t>1</w:t>
            </w:r>
          </w:p>
        </w:tc>
        <w:tc>
          <w:tcPr>
            <w:tcW w:w="2655" w:type="dxa"/>
          </w:tcPr>
          <w:p w:rsidR="00D11D09" w:rsidRPr="0016278F" w:rsidRDefault="00F33044" w:rsidP="00487EE8">
            <w:pPr>
              <w:pStyle w:val="NoSpacing"/>
            </w:pPr>
            <w:hyperlink r:id="rId27" w:history="1">
              <w:r w:rsidR="00D11D09" w:rsidRPr="00D11D09">
                <w:rPr>
                  <w:rStyle w:val="Hyperlink"/>
                </w:rPr>
                <w:t>Charger with inverter-v2</w:t>
              </w:r>
            </w:hyperlink>
          </w:p>
        </w:tc>
        <w:tc>
          <w:tcPr>
            <w:tcW w:w="2011" w:type="dxa"/>
          </w:tcPr>
          <w:p w:rsidR="00D11D09" w:rsidRDefault="00F33044" w:rsidP="00487EE8">
            <w:pPr>
              <w:pStyle w:val="NoSpacing"/>
            </w:pPr>
            <w:hyperlink r:id="rId28" w:history="1">
              <w:r w:rsidR="00D11D09" w:rsidRPr="00D11D09">
                <w:rPr>
                  <w:rStyle w:val="Hyperlink"/>
                </w:rPr>
                <w:t>PCB</w:t>
              </w:r>
            </w:hyperlink>
          </w:p>
        </w:tc>
        <w:tc>
          <w:tcPr>
            <w:tcW w:w="1614" w:type="dxa"/>
          </w:tcPr>
          <w:p w:rsidR="00D11D09" w:rsidRDefault="00D11D09" w:rsidP="00487EE8">
            <w:pPr>
              <w:pStyle w:val="NoSpacing"/>
              <w:rPr>
                <w:rStyle w:val="formvalue"/>
              </w:rPr>
            </w:pPr>
          </w:p>
        </w:tc>
        <w:tc>
          <w:tcPr>
            <w:tcW w:w="1953" w:type="dxa"/>
          </w:tcPr>
          <w:p w:rsidR="00D11D09" w:rsidRPr="00F26350" w:rsidRDefault="00D11D09" w:rsidP="00487EE8">
            <w:pPr>
              <w:pStyle w:val="NoSpacing"/>
            </w:pPr>
            <w:r>
              <w:t>$4.30US /3 boards</w:t>
            </w:r>
          </w:p>
        </w:tc>
      </w:tr>
    </w:tbl>
    <w:p w:rsidR="00487EE8" w:rsidRDefault="00487EE8" w:rsidP="00487EE8">
      <w:pPr>
        <w:pStyle w:val="NoSpacing"/>
      </w:pPr>
    </w:p>
    <w:p w:rsidR="009F0B68" w:rsidRDefault="009F0B68" w:rsidP="00E23279">
      <w:pPr>
        <w:pStyle w:val="NoSpacing"/>
      </w:pPr>
      <w:r>
        <w:t xml:space="preserve">I have added a 2 position switch, </w:t>
      </w:r>
      <w:r w:rsidR="00AE151D">
        <w:t xml:space="preserve">for </w:t>
      </w:r>
      <w:r>
        <w:t xml:space="preserve">either HUB </w:t>
      </w:r>
      <w:proofErr w:type="gramStart"/>
      <w:r>
        <w:t>power(</w:t>
      </w:r>
      <w:proofErr w:type="gramEnd"/>
      <w:r>
        <w:t xml:space="preserve"> 77 mA) or Port Power (454 mA). The reason that they are not totally up to the limit is simple, you have to include the power draw from the LED and the devices themselves, ok, mostly the LED that will be on, of which would consume close to 20 mA</w:t>
      </w:r>
      <w:r w:rsidR="00C84538">
        <w:t xml:space="preserve"> plus waste from the resistor, and you reach basically 100 mA for the hub power draw.</w:t>
      </w:r>
    </w:p>
    <w:p w:rsidR="00C84538" w:rsidRDefault="00C84538" w:rsidP="00E23279">
      <w:pPr>
        <w:pStyle w:val="NoSpacing"/>
      </w:pPr>
    </w:p>
    <w:p w:rsidR="00C84538" w:rsidRDefault="00C84538" w:rsidP="00E23279">
      <w:pPr>
        <w:pStyle w:val="NoSpacing"/>
      </w:pPr>
      <w:r>
        <w:t xml:space="preserve">The other reason I chose this option is quiet simple, if you want to charge a small capacity battery, i.e. 100 mA – </w:t>
      </w:r>
      <w:r w:rsidR="00AE151D">
        <w:t>4</w:t>
      </w:r>
      <w:r>
        <w:t xml:space="preserve">00 mA, </w:t>
      </w:r>
    </w:p>
    <w:p w:rsidR="00EF0834" w:rsidRDefault="00EF0834" w:rsidP="00E23279">
      <w:pPr>
        <w:pStyle w:val="NoSpacing"/>
      </w:pPr>
    </w:p>
    <w:p w:rsidR="00805FFB" w:rsidRDefault="00805FFB" w:rsidP="00E23279">
      <w:pPr>
        <w:pStyle w:val="NoSpacing"/>
      </w:pPr>
      <w:r>
        <w:t>Designed as per datasheet and “design ideas – Oct. 13, 2005”,</w:t>
      </w:r>
      <w:r w:rsidR="00E23279">
        <w:t xml:space="preserve"> using the logic inverter mentioned in the article on p100</w:t>
      </w:r>
      <w:r w:rsidR="00D97E1E">
        <w:t xml:space="preserve"> for using dual LED for visual</w:t>
      </w:r>
      <w:r w:rsidR="00E23279">
        <w:t>.</w:t>
      </w:r>
    </w:p>
    <w:p w:rsidR="00AE151D" w:rsidRDefault="00F33044" w:rsidP="00AE151D">
      <w:pPr>
        <w:pStyle w:val="NoSpacing"/>
      </w:pPr>
      <w:hyperlink r:id="rId29" w:history="1">
        <w:r w:rsidR="00AE151D" w:rsidRPr="00E23279">
          <w:rPr>
            <w:rStyle w:val="Hyperlink"/>
          </w:rPr>
          <w:t>EDN article</w:t>
        </w:r>
      </w:hyperlink>
      <w:r w:rsidR="00AE151D">
        <w:t xml:space="preserve"> – please view the PDF as the images do not show on the on-line version.</w:t>
      </w:r>
    </w:p>
    <w:p w:rsidR="00E23279" w:rsidRDefault="00E23279" w:rsidP="00E23279">
      <w:pPr>
        <w:pStyle w:val="NoSpacing"/>
      </w:pPr>
    </w:p>
    <w:p w:rsidR="00AE151D" w:rsidRDefault="00AE151D" w:rsidP="00AD0C2B">
      <w:pPr>
        <w:pStyle w:val="NoSpacing"/>
      </w:pPr>
    </w:p>
    <w:p w:rsidR="00AE151D" w:rsidRDefault="00AE151D" w:rsidP="00AD0C2B">
      <w:pPr>
        <w:pStyle w:val="NoSpacing"/>
      </w:pPr>
    </w:p>
    <w:p w:rsidR="00AE151D" w:rsidRDefault="00AE151D" w:rsidP="00AD0C2B">
      <w:pPr>
        <w:pStyle w:val="NoSpacing"/>
      </w:pPr>
    </w:p>
    <w:p w:rsidR="00AE151D" w:rsidRDefault="00AE151D" w:rsidP="00AD0C2B">
      <w:pPr>
        <w:pStyle w:val="NoSpacing"/>
      </w:pPr>
    </w:p>
    <w:p w:rsidR="00AE151D" w:rsidRDefault="00AE151D" w:rsidP="00AD0C2B">
      <w:pPr>
        <w:pStyle w:val="NoSpacing"/>
      </w:pPr>
    </w:p>
    <w:p w:rsidR="00AE151D" w:rsidRDefault="00AE151D" w:rsidP="00AD0C2B">
      <w:pPr>
        <w:pStyle w:val="NoSpacing"/>
      </w:pPr>
    </w:p>
    <w:p w:rsidR="00AE151D" w:rsidRDefault="00AE151D" w:rsidP="00AD0C2B">
      <w:pPr>
        <w:pStyle w:val="NoSpacing"/>
      </w:pPr>
    </w:p>
    <w:p w:rsidR="00AD0C2B" w:rsidRDefault="00AE151D" w:rsidP="00AD0C2B">
      <w:pPr>
        <w:pStyle w:val="NoSpacing"/>
      </w:pPr>
      <w:r>
        <w:t>Getting started:</w:t>
      </w:r>
    </w:p>
    <w:p w:rsidR="00AE151D" w:rsidRDefault="00AE151D" w:rsidP="00AD0C2B">
      <w:pPr>
        <w:pStyle w:val="NoSpacing"/>
      </w:pPr>
    </w:p>
    <w:p w:rsidR="00AE151D" w:rsidRDefault="00AE151D" w:rsidP="00AE151D">
      <w:pPr>
        <w:pStyle w:val="NoSpacing"/>
        <w:numPr>
          <w:ilvl w:val="0"/>
          <w:numId w:val="6"/>
        </w:numPr>
      </w:pPr>
      <w:r>
        <w:t>Put the large components 1</w:t>
      </w:r>
      <w:r w:rsidRPr="00AE151D">
        <w:rPr>
          <w:vertAlign w:val="superscript"/>
        </w:rPr>
        <w:t>st</w:t>
      </w:r>
    </w:p>
    <w:p w:rsidR="00AD0C2B" w:rsidRDefault="00AE151D" w:rsidP="00AE151D">
      <w:pPr>
        <w:pStyle w:val="NoSpacing"/>
        <w:numPr>
          <w:ilvl w:val="0"/>
          <w:numId w:val="6"/>
        </w:numPr>
      </w:pPr>
      <w:r>
        <w:t xml:space="preserve">Now put all the other components, while being careful not </w:t>
      </w:r>
      <w:r w:rsidR="0034060E">
        <w:t>to flood</w:t>
      </w:r>
      <w:r>
        <w:t xml:space="preserve"> the place with solder paste! </w:t>
      </w:r>
    </w:p>
    <w:p w:rsidR="00AE151D" w:rsidRDefault="00AE151D" w:rsidP="00AE151D">
      <w:pPr>
        <w:pStyle w:val="NoSpacing"/>
        <w:numPr>
          <w:ilvl w:val="0"/>
          <w:numId w:val="6"/>
        </w:numPr>
      </w:pPr>
      <w:r>
        <w:t>Put through</w:t>
      </w:r>
      <w:r w:rsidR="0034060E">
        <w:t>-</w:t>
      </w:r>
      <w:bookmarkStart w:id="0" w:name="_GoBack"/>
      <w:bookmarkEnd w:id="0"/>
      <w:r>
        <w:t>hole last!</w:t>
      </w:r>
    </w:p>
    <w:p w:rsidR="00AE151D" w:rsidRDefault="00AE151D" w:rsidP="00AE151D">
      <w:pPr>
        <w:pStyle w:val="NoSpacing"/>
        <w:numPr>
          <w:ilvl w:val="0"/>
          <w:numId w:val="6"/>
        </w:numPr>
      </w:pPr>
      <w:r>
        <w:t>Check and confirm that all power is correct!</w:t>
      </w:r>
    </w:p>
    <w:p w:rsidR="00AE151D" w:rsidRDefault="00AE151D" w:rsidP="00AE151D">
      <w:pPr>
        <w:pStyle w:val="NoSpacing"/>
        <w:numPr>
          <w:ilvl w:val="0"/>
          <w:numId w:val="6"/>
        </w:numPr>
      </w:pPr>
      <w:r>
        <w:t>Confirm again!</w:t>
      </w:r>
    </w:p>
    <w:p w:rsidR="00AE151D" w:rsidRDefault="00AE151D" w:rsidP="00AE151D">
      <w:pPr>
        <w:pStyle w:val="NoSpacing"/>
        <w:numPr>
          <w:ilvl w:val="0"/>
          <w:numId w:val="6"/>
        </w:numPr>
      </w:pPr>
      <w:r>
        <w:t>Test GND with C1, C2,</w:t>
      </w:r>
      <w:r w:rsidRPr="00AE151D">
        <w:t xml:space="preserve"> </w:t>
      </w:r>
      <w:r>
        <w:t>IC1, IC2 and GND output.</w:t>
      </w:r>
    </w:p>
    <w:p w:rsidR="00AE151D" w:rsidRDefault="00AE151D" w:rsidP="00AE151D">
      <w:pPr>
        <w:pStyle w:val="NoSpacing"/>
        <w:numPr>
          <w:ilvl w:val="0"/>
          <w:numId w:val="6"/>
        </w:numPr>
      </w:pPr>
      <w:r>
        <w:t>Test V</w:t>
      </w:r>
      <w:r w:rsidRPr="00AE151D">
        <w:rPr>
          <w:vertAlign w:val="subscript"/>
        </w:rPr>
        <w:t>CC</w:t>
      </w:r>
      <w:r>
        <w:t xml:space="preserve"> with C1, IC1 &amp; IC2</w:t>
      </w:r>
    </w:p>
    <w:p w:rsidR="00AE1BCE" w:rsidRDefault="00AE1BCE" w:rsidP="00AE151D">
      <w:pPr>
        <w:pStyle w:val="NoSpacing"/>
        <w:numPr>
          <w:ilvl w:val="0"/>
          <w:numId w:val="6"/>
        </w:numPr>
      </w:pPr>
      <w:r>
        <w:t>Pay attention to the LED polarity!</w:t>
      </w:r>
    </w:p>
    <w:p w:rsidR="00AE151D" w:rsidRDefault="00AE151D" w:rsidP="00E23279">
      <w:pPr>
        <w:pStyle w:val="NoSpacing"/>
      </w:pPr>
    </w:p>
    <w:p w:rsidR="008F1CF1" w:rsidRDefault="008F1CF1" w:rsidP="00E23279">
      <w:pPr>
        <w:pStyle w:val="NoSpacing"/>
      </w:pPr>
      <w:r>
        <w:t>SMD Version: V2</w:t>
      </w:r>
    </w:p>
    <w:p w:rsidR="008F1CF1" w:rsidRDefault="008F1CF1" w:rsidP="00E23279">
      <w:pPr>
        <w:pStyle w:val="NoSpacing"/>
      </w:pPr>
      <w:r>
        <w:rPr>
          <w:noProof/>
          <w:lang w:eastAsia="en-AU"/>
        </w:rPr>
        <w:drawing>
          <wp:inline distT="0" distB="0" distL="0" distR="0">
            <wp:extent cx="2586744" cy="411082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er with inverter-v2 - TOP.png"/>
                    <pic:cNvPicPr/>
                  </pic:nvPicPr>
                  <pic:blipFill>
                    <a:blip r:embed="rId30">
                      <a:extLst>
                        <a:ext uri="{28A0092B-C50C-407E-A947-70E740481C1C}">
                          <a14:useLocalDpi xmlns:a14="http://schemas.microsoft.com/office/drawing/2010/main" val="0"/>
                        </a:ext>
                      </a:extLst>
                    </a:blip>
                    <a:stretch>
                      <a:fillRect/>
                    </a:stretch>
                  </pic:blipFill>
                  <pic:spPr>
                    <a:xfrm>
                      <a:off x="0" y="0"/>
                      <a:ext cx="2594943" cy="4123855"/>
                    </a:xfrm>
                    <a:prstGeom prst="rect">
                      <a:avLst/>
                    </a:prstGeom>
                  </pic:spPr>
                </pic:pic>
              </a:graphicData>
            </a:graphic>
          </wp:inline>
        </w:drawing>
      </w:r>
      <w:r>
        <w:t xml:space="preserve"> </w:t>
      </w:r>
      <w:r>
        <w:rPr>
          <w:noProof/>
          <w:lang w:eastAsia="en-AU"/>
        </w:rPr>
        <w:drawing>
          <wp:inline distT="0" distB="0" distL="0" distR="0">
            <wp:extent cx="2564783" cy="4086971"/>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er with inverter-v2 - Bottom.png"/>
                    <pic:cNvPicPr/>
                  </pic:nvPicPr>
                  <pic:blipFill>
                    <a:blip r:embed="rId31">
                      <a:extLst>
                        <a:ext uri="{28A0092B-C50C-407E-A947-70E740481C1C}">
                          <a14:useLocalDpi xmlns:a14="http://schemas.microsoft.com/office/drawing/2010/main" val="0"/>
                        </a:ext>
                      </a:extLst>
                    </a:blip>
                    <a:stretch>
                      <a:fillRect/>
                    </a:stretch>
                  </pic:blipFill>
                  <pic:spPr>
                    <a:xfrm>
                      <a:off x="0" y="0"/>
                      <a:ext cx="2582424" cy="4115081"/>
                    </a:xfrm>
                    <a:prstGeom prst="rect">
                      <a:avLst/>
                    </a:prstGeom>
                  </pic:spPr>
                </pic:pic>
              </a:graphicData>
            </a:graphic>
          </wp:inline>
        </w:drawing>
      </w:r>
    </w:p>
    <w:p w:rsidR="008F1CF1" w:rsidRDefault="008F1CF1" w:rsidP="00E23279">
      <w:pPr>
        <w:pStyle w:val="NoSpacing"/>
      </w:pPr>
      <w:r>
        <w:t>This was done on a 2oz copper board, and followed most of the suggestions for the copper pour for thermal plus plenty of extra vias for the heat transfer to both layers. The silkscreen denotes the values and location of the various components.</w:t>
      </w:r>
    </w:p>
    <w:p w:rsidR="008F1CF1" w:rsidRDefault="008F1CF1" w:rsidP="00E23279">
      <w:pPr>
        <w:pStyle w:val="NoSpacing"/>
      </w:pPr>
    </w:p>
    <w:p w:rsidR="0043056E" w:rsidRDefault="0043056E" w:rsidP="00317AAD">
      <w:pPr>
        <w:pStyle w:val="NoSpacing"/>
      </w:pPr>
    </w:p>
    <w:p w:rsidR="0043056E" w:rsidRDefault="0043056E" w:rsidP="00317AAD">
      <w:pPr>
        <w:pStyle w:val="NoSpacing"/>
      </w:pPr>
    </w:p>
    <w:p w:rsidR="0043056E" w:rsidRDefault="0043056E" w:rsidP="00317AAD">
      <w:pPr>
        <w:pStyle w:val="NoSpacing"/>
      </w:pPr>
    </w:p>
    <w:p w:rsidR="0043056E" w:rsidRDefault="0043056E" w:rsidP="00317AAD">
      <w:pPr>
        <w:pStyle w:val="NoSpacing"/>
      </w:pPr>
    </w:p>
    <w:p w:rsidR="0043056E" w:rsidRDefault="0043056E" w:rsidP="00317AAD">
      <w:pPr>
        <w:pStyle w:val="NoSpacing"/>
      </w:pPr>
    </w:p>
    <w:p w:rsidR="0043056E" w:rsidRDefault="0043056E" w:rsidP="00317AAD">
      <w:pPr>
        <w:pStyle w:val="NoSpacing"/>
      </w:pPr>
    </w:p>
    <w:p w:rsidR="0043056E" w:rsidRDefault="0043056E" w:rsidP="00317AAD">
      <w:pPr>
        <w:pStyle w:val="NoSpacing"/>
      </w:pPr>
    </w:p>
    <w:p w:rsidR="0043056E" w:rsidRDefault="0043056E" w:rsidP="00317AAD">
      <w:pPr>
        <w:pStyle w:val="NoSpacing"/>
      </w:pPr>
    </w:p>
    <w:p w:rsidR="0043056E" w:rsidRDefault="0043056E" w:rsidP="00317AAD">
      <w:pPr>
        <w:pStyle w:val="NoSpacing"/>
      </w:pPr>
    </w:p>
    <w:p w:rsidR="0043056E" w:rsidRDefault="0043056E" w:rsidP="00317AAD">
      <w:pPr>
        <w:pStyle w:val="NoSpacing"/>
      </w:pPr>
    </w:p>
    <w:p w:rsidR="00317AAD" w:rsidRDefault="00317AAD" w:rsidP="00317AAD">
      <w:pPr>
        <w:pStyle w:val="NoSpacing"/>
      </w:pPr>
      <w:r>
        <w:t>PCB:</w:t>
      </w:r>
    </w:p>
    <w:p w:rsidR="00317AAD" w:rsidRDefault="00317AAD" w:rsidP="00317AAD">
      <w:pPr>
        <w:pStyle w:val="NoSpacing"/>
      </w:pPr>
      <w:r>
        <w:rPr>
          <w:noProof/>
          <w:lang w:eastAsia="en-AU"/>
        </w:rPr>
        <w:drawing>
          <wp:inline distT="0" distB="0" distL="0" distR="0" wp14:anchorId="009CD6AD" wp14:editId="1BE46B10">
            <wp:extent cx="1600000" cy="2133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00000" cy="2133333"/>
                    </a:xfrm>
                    <a:prstGeom prst="rect">
                      <a:avLst/>
                    </a:prstGeom>
                  </pic:spPr>
                </pic:pic>
              </a:graphicData>
            </a:graphic>
          </wp:inline>
        </w:drawing>
      </w:r>
    </w:p>
    <w:p w:rsidR="00317AAD" w:rsidRDefault="00317AAD" w:rsidP="00E23279">
      <w:pPr>
        <w:pStyle w:val="NoSpacing"/>
      </w:pPr>
    </w:p>
    <w:p w:rsidR="00DB76EA" w:rsidRDefault="00DB76EA" w:rsidP="00E23279">
      <w:pPr>
        <w:pStyle w:val="NoSpacing"/>
      </w:pPr>
    </w:p>
    <w:p w:rsidR="00DB76EA" w:rsidRDefault="00DB76EA" w:rsidP="00E23279">
      <w:pPr>
        <w:pStyle w:val="NoSpacing"/>
      </w:pPr>
    </w:p>
    <w:p w:rsidR="00DB76EA" w:rsidRDefault="00DB76EA" w:rsidP="00E23279">
      <w:pPr>
        <w:pStyle w:val="NoSpacing"/>
      </w:pPr>
    </w:p>
    <w:p w:rsidR="00DB76EA" w:rsidRDefault="00DB76EA" w:rsidP="00E23279">
      <w:pPr>
        <w:pStyle w:val="NoSpacing"/>
      </w:pPr>
    </w:p>
    <w:p w:rsidR="00DB76EA" w:rsidRDefault="00DB76EA" w:rsidP="00E23279">
      <w:pPr>
        <w:pStyle w:val="NoSpacing"/>
      </w:pPr>
    </w:p>
    <w:p w:rsidR="00DB76EA" w:rsidRDefault="00DB76EA" w:rsidP="00E23279">
      <w:pPr>
        <w:pStyle w:val="NoSpacing"/>
      </w:pPr>
    </w:p>
    <w:p w:rsidR="00DB76EA" w:rsidRDefault="00DB76EA" w:rsidP="00E23279">
      <w:pPr>
        <w:pStyle w:val="NoSpacing"/>
      </w:pPr>
    </w:p>
    <w:p w:rsidR="00DB76EA" w:rsidRDefault="00DB76EA" w:rsidP="00E23279">
      <w:pPr>
        <w:pStyle w:val="NoSpacing"/>
      </w:pPr>
    </w:p>
    <w:p w:rsidR="00973E51" w:rsidRDefault="00973E51" w:rsidP="00E23279">
      <w:pPr>
        <w:pStyle w:val="NoSpacing"/>
      </w:pPr>
      <w:r>
        <w:t>Schematic:</w:t>
      </w:r>
    </w:p>
    <w:p w:rsidR="00973E51" w:rsidRDefault="00973E51" w:rsidP="00E23279">
      <w:pPr>
        <w:pStyle w:val="NoSpacing"/>
      </w:pPr>
      <w:r>
        <w:rPr>
          <w:noProof/>
          <w:lang w:eastAsia="en-AU"/>
        </w:rPr>
        <w:drawing>
          <wp:inline distT="0" distB="0" distL="0" distR="0" wp14:anchorId="2174CD54" wp14:editId="28EFC8CF">
            <wp:extent cx="5731510" cy="389020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31510" cy="3890201"/>
                    </a:xfrm>
                    <a:prstGeom prst="rect">
                      <a:avLst/>
                    </a:prstGeom>
                  </pic:spPr>
                </pic:pic>
              </a:graphicData>
            </a:graphic>
          </wp:inline>
        </w:drawing>
      </w:r>
    </w:p>
    <w:p w:rsidR="00317AAD" w:rsidRDefault="00317AAD" w:rsidP="00317AAD">
      <w:pPr>
        <w:pStyle w:val="NoSpacing"/>
      </w:pPr>
    </w:p>
    <w:p w:rsidR="00317AAD" w:rsidRDefault="00317AAD" w:rsidP="00317AAD">
      <w:pPr>
        <w:pStyle w:val="NoSpacing"/>
      </w:pPr>
    </w:p>
    <w:p w:rsidR="00317AAD" w:rsidRDefault="00317AAD" w:rsidP="00317AAD">
      <w:pPr>
        <w:pStyle w:val="NoSpacing"/>
      </w:pPr>
    </w:p>
    <w:p w:rsidR="00317AAD" w:rsidRDefault="00317AAD" w:rsidP="00317AAD">
      <w:pPr>
        <w:pStyle w:val="NoSpacing"/>
      </w:pPr>
    </w:p>
    <w:p w:rsidR="00317AAD" w:rsidRDefault="00317AAD" w:rsidP="00317AAD">
      <w:pPr>
        <w:pStyle w:val="NoSpacing"/>
      </w:pPr>
    </w:p>
    <w:p w:rsidR="00317AAD" w:rsidRDefault="00317AAD" w:rsidP="00317AAD">
      <w:pPr>
        <w:pStyle w:val="NoSpacing"/>
      </w:pPr>
    </w:p>
    <w:p w:rsidR="00317AAD" w:rsidRDefault="00317AAD" w:rsidP="00317AAD">
      <w:pPr>
        <w:pStyle w:val="NoSpacing"/>
      </w:pPr>
    </w:p>
    <w:p w:rsidR="00317AAD" w:rsidRDefault="00317AAD" w:rsidP="00317AAD">
      <w:pPr>
        <w:pStyle w:val="NoSpacing"/>
      </w:pPr>
    </w:p>
    <w:p w:rsidR="00317AAD" w:rsidRDefault="00317AAD" w:rsidP="00317AAD">
      <w:pPr>
        <w:pStyle w:val="NoSpacing"/>
      </w:pPr>
    </w:p>
    <w:p w:rsidR="00317AAD" w:rsidRDefault="00317AAD" w:rsidP="00317AAD">
      <w:pPr>
        <w:pStyle w:val="NoSpacing"/>
      </w:pPr>
    </w:p>
    <w:p w:rsidR="00317AAD" w:rsidRDefault="00317AAD" w:rsidP="00317AAD">
      <w:pPr>
        <w:pStyle w:val="NoSpacing"/>
      </w:pPr>
    </w:p>
    <w:p w:rsidR="00317AAD" w:rsidRDefault="00317AAD" w:rsidP="00317AAD">
      <w:pPr>
        <w:pStyle w:val="NoSpacing"/>
      </w:pPr>
      <w:r>
        <w:t xml:space="preserve">Now, as you can see in the schematic, the status output is connected to the LED’s and the inverter. </w:t>
      </w:r>
    </w:p>
    <w:p w:rsidR="00317AAD" w:rsidRDefault="00317AAD" w:rsidP="00317AAD">
      <w:pPr>
        <w:pStyle w:val="NoSpacing"/>
      </w:pPr>
      <w:r>
        <w:t>Below is an explanation of how this will work.</w:t>
      </w:r>
    </w:p>
    <w:p w:rsidR="00652341" w:rsidRDefault="00652341" w:rsidP="00317AAD">
      <w:pPr>
        <w:pStyle w:val="NoSpacing"/>
      </w:pPr>
    </w:p>
    <w:p w:rsidR="00652341" w:rsidRDefault="00B13022" w:rsidP="00E23279">
      <w:pPr>
        <w:pStyle w:val="NoSpacing"/>
      </w:pPr>
      <w:r>
        <w:rPr>
          <w:noProof/>
          <w:lang w:eastAsia="en-AU"/>
        </w:rPr>
        <w:drawing>
          <wp:inline distT="0" distB="0" distL="0" distR="0" wp14:anchorId="728E18FC" wp14:editId="50616B6A">
            <wp:extent cx="3667125"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67125" cy="2247900"/>
                    </a:xfrm>
                    <a:prstGeom prst="rect">
                      <a:avLst/>
                    </a:prstGeom>
                  </pic:spPr>
                </pic:pic>
              </a:graphicData>
            </a:graphic>
          </wp:inline>
        </w:drawing>
      </w:r>
      <w:r>
        <w:t xml:space="preserve"> </w:t>
      </w:r>
    </w:p>
    <w:p w:rsidR="00B13022" w:rsidRDefault="00B13022" w:rsidP="00E23279">
      <w:pPr>
        <w:pStyle w:val="NoSpacing"/>
      </w:pPr>
      <w:r>
        <w:rPr>
          <w:noProof/>
          <w:lang w:eastAsia="en-AU"/>
        </w:rPr>
        <w:drawing>
          <wp:inline distT="0" distB="0" distL="0" distR="0" wp14:anchorId="2F098036" wp14:editId="1A886386">
            <wp:extent cx="3667125"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667125" cy="2190750"/>
                    </a:xfrm>
                    <a:prstGeom prst="rect">
                      <a:avLst/>
                    </a:prstGeom>
                  </pic:spPr>
                </pic:pic>
              </a:graphicData>
            </a:graphic>
          </wp:inline>
        </w:drawing>
      </w:r>
    </w:p>
    <w:p w:rsidR="00973E51" w:rsidRDefault="00B13022" w:rsidP="00E23279">
      <w:pPr>
        <w:pStyle w:val="NoSpacing"/>
      </w:pPr>
      <w:r>
        <w:t>So, what is happening here, is that when the battery is charging, the status output pin will go</w:t>
      </w:r>
      <w:r w:rsidR="00ED666E">
        <w:t xml:space="preserve">           L</w:t>
      </w:r>
      <w:r>
        <w:t>ow</w:t>
      </w:r>
      <w:r w:rsidR="00ED666E">
        <w:t xml:space="preserve"> – “L”</w:t>
      </w:r>
      <w:r>
        <w:t>, in other words, will have “GND” as its output, that is why with a single LED, it is connected to V</w:t>
      </w:r>
      <w:r w:rsidRPr="00B13022">
        <w:rPr>
          <w:vertAlign w:val="subscript"/>
        </w:rPr>
        <w:t>DD</w:t>
      </w:r>
      <w:r w:rsidRPr="00B13022">
        <w:t>,</w:t>
      </w:r>
      <w:r>
        <w:t xml:space="preserve"> and since the inverter “inverters”, the inverters output will be “Positive” or V</w:t>
      </w:r>
      <w:r w:rsidRPr="00B13022">
        <w:rPr>
          <w:vertAlign w:val="subscript"/>
        </w:rPr>
        <w:t>DD</w:t>
      </w:r>
      <w:r>
        <w:t xml:space="preserve">, so in this case, D1, that is the Red LED, will be showing that it is charging, and then, once </w:t>
      </w:r>
      <w:r w:rsidR="00317AAD">
        <w:t xml:space="preserve">the charging is </w:t>
      </w:r>
      <w:r>
        <w:t>complete,</w:t>
      </w:r>
      <w:r w:rsidR="00317AAD">
        <w:t xml:space="preserve"> the STAT pin will go High</w:t>
      </w:r>
      <w:r w:rsidR="00ED666E">
        <w:t xml:space="preserve"> – “H”</w:t>
      </w:r>
      <w:r w:rsidR="00317AAD">
        <w:t>, aka V</w:t>
      </w:r>
      <w:r w:rsidR="00317AAD" w:rsidRPr="00B13022">
        <w:rPr>
          <w:vertAlign w:val="subscript"/>
        </w:rPr>
        <w:t>DD</w:t>
      </w:r>
      <w:r w:rsidR="00317AAD">
        <w:t>,</w:t>
      </w:r>
      <w:r w:rsidR="00684BE8">
        <w:t xml:space="preserve"> </w:t>
      </w:r>
      <w:r w:rsidR="00684BE8" w:rsidRPr="00684BE8">
        <w:t>or Positive Voltage</w:t>
      </w:r>
      <w:r w:rsidR="00684BE8">
        <w:t>,</w:t>
      </w:r>
      <w:r w:rsidR="00317AAD">
        <w:t xml:space="preserve"> so the inverter will go low and the Green LED will light up to advise that the charge is complete.</w:t>
      </w:r>
    </w:p>
    <w:p w:rsidR="00684BE8" w:rsidRDefault="00684BE8" w:rsidP="00E23279">
      <w:pPr>
        <w:pStyle w:val="NoSpacing"/>
      </w:pPr>
    </w:p>
    <w:p w:rsidR="00317AAD" w:rsidRDefault="00317AAD" w:rsidP="00E23279">
      <w:pPr>
        <w:pStyle w:val="NoSpacing"/>
      </w:pPr>
      <w:r>
        <w:t>Below is the truth table:</w:t>
      </w:r>
    </w:p>
    <w:p w:rsidR="00973E51" w:rsidRDefault="00317AAD" w:rsidP="00E23279">
      <w:pPr>
        <w:pStyle w:val="NoSpacing"/>
      </w:pPr>
      <w:r>
        <w:rPr>
          <w:noProof/>
          <w:lang w:eastAsia="en-AU"/>
        </w:rPr>
        <w:lastRenderedPageBreak/>
        <w:drawing>
          <wp:inline distT="0" distB="0" distL="0" distR="0" wp14:anchorId="78AB8B29" wp14:editId="68069C74">
            <wp:extent cx="3667125"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667125" cy="2686050"/>
                    </a:xfrm>
                    <a:prstGeom prst="rect">
                      <a:avLst/>
                    </a:prstGeom>
                  </pic:spPr>
                </pic:pic>
              </a:graphicData>
            </a:graphic>
          </wp:inline>
        </w:drawing>
      </w:r>
    </w:p>
    <w:p w:rsidR="00EE3BD8" w:rsidRDefault="00EE3BD8" w:rsidP="00E23279">
      <w:pPr>
        <w:pStyle w:val="NoSpacing"/>
      </w:pPr>
    </w:p>
    <w:p w:rsidR="00EE3BD8" w:rsidRDefault="00EE3BD8" w:rsidP="00E23279">
      <w:pPr>
        <w:pStyle w:val="NoSpacing"/>
      </w:pPr>
      <w:r>
        <w:t>Here is the completed project:</w:t>
      </w:r>
    </w:p>
    <w:p w:rsidR="00EE3BD8" w:rsidRDefault="00B561EC" w:rsidP="00E23279">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160.9pt">
            <v:imagedata r:id="rId37" o:title="20180115_015920 - mini"/>
          </v:shape>
        </w:pict>
      </w:r>
    </w:p>
    <w:p w:rsidR="00EE3BD8" w:rsidRDefault="00EE3BD8" w:rsidP="00E23279">
      <w:pPr>
        <w:pStyle w:val="NoSpacing"/>
      </w:pPr>
      <w:r>
        <w:t>Charging – Red Light</w:t>
      </w:r>
    </w:p>
    <w:p w:rsidR="00EE3BD8" w:rsidRDefault="00B561EC" w:rsidP="00E23279">
      <w:pPr>
        <w:pStyle w:val="NoSpacing"/>
      </w:pPr>
      <w:r>
        <w:pict>
          <v:shape id="_x0000_i1026" type="#_x0000_t75" style="width:293.65pt;height:165.9pt">
            <v:imagedata r:id="rId38" o:title="20180115_015930 - mini"/>
          </v:shape>
        </w:pict>
      </w:r>
    </w:p>
    <w:p w:rsidR="00EE3BD8" w:rsidRDefault="00EE3BD8" w:rsidP="00E23279">
      <w:pPr>
        <w:pStyle w:val="NoSpacing"/>
      </w:pPr>
      <w:proofErr w:type="gramStart"/>
      <w:r>
        <w:t>Charge  Complete</w:t>
      </w:r>
      <w:proofErr w:type="gramEnd"/>
      <w:r>
        <w:t xml:space="preserve"> – Green Light</w:t>
      </w:r>
    </w:p>
    <w:p w:rsidR="00D04BE6" w:rsidRDefault="00D04BE6" w:rsidP="00E23279">
      <w:pPr>
        <w:pStyle w:val="NoSpacing"/>
      </w:pPr>
      <w:r>
        <w:rPr>
          <w:noProof/>
          <w:lang w:eastAsia="en-AU"/>
        </w:rPr>
        <w:lastRenderedPageBreak/>
        <w:drawing>
          <wp:inline distT="0" distB="0" distL="0" distR="0" wp14:anchorId="6CDB1564" wp14:editId="7AA8D9A3">
            <wp:extent cx="2314575" cy="2219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314575" cy="2219325"/>
                    </a:xfrm>
                    <a:prstGeom prst="rect">
                      <a:avLst/>
                    </a:prstGeom>
                  </pic:spPr>
                </pic:pic>
              </a:graphicData>
            </a:graphic>
          </wp:inline>
        </w:drawing>
      </w:r>
      <w:r w:rsidR="00B94CDE">
        <w:t xml:space="preserve"> Over here, we see the formula needed to program the MCP73831. So, put the value in K Ohms, and you get your regulation. For example, for 500 mA, 1000/2K Ohm = 500 mA. 1000/10Kohm = 100 mA. The charger is rated from 15 mA up to 500 mA.</w:t>
      </w:r>
    </w:p>
    <w:p w:rsidR="00B94CDE" w:rsidRDefault="00B94CDE" w:rsidP="00E23279">
      <w:pPr>
        <w:pStyle w:val="NoSpacing"/>
      </w:pPr>
      <w:r>
        <w:t xml:space="preserve">So, if you are in a hurry, and have a huge battery, this is </w:t>
      </w:r>
      <w:r w:rsidRPr="00B94CDE">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NOT</w:t>
      </w: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for you</w:t>
      </w:r>
      <w:r>
        <w:t>.</w:t>
      </w:r>
    </w:p>
    <w:sectPr w:rsidR="00B94CDE">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44" w:rsidRDefault="00F33044" w:rsidP="0034060E">
      <w:pPr>
        <w:spacing w:after="0" w:line="240" w:lineRule="auto"/>
      </w:pPr>
      <w:r>
        <w:separator/>
      </w:r>
    </w:p>
  </w:endnote>
  <w:endnote w:type="continuationSeparator" w:id="0">
    <w:p w:rsidR="00F33044" w:rsidRDefault="00F33044" w:rsidP="0034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0E" w:rsidRDefault="00340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0E" w:rsidRDefault="00340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0E" w:rsidRDefault="0034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44" w:rsidRDefault="00F33044" w:rsidP="0034060E">
      <w:pPr>
        <w:spacing w:after="0" w:line="240" w:lineRule="auto"/>
      </w:pPr>
      <w:r>
        <w:separator/>
      </w:r>
    </w:p>
  </w:footnote>
  <w:footnote w:type="continuationSeparator" w:id="0">
    <w:p w:rsidR="00F33044" w:rsidRDefault="00F33044" w:rsidP="0034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0E" w:rsidRDefault="00340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0E" w:rsidRDefault="00340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0E" w:rsidRDefault="0034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2922"/>
    <w:multiLevelType w:val="hybridMultilevel"/>
    <w:tmpl w:val="67B6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E9767B"/>
    <w:multiLevelType w:val="hybridMultilevel"/>
    <w:tmpl w:val="34A02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8E012E"/>
    <w:multiLevelType w:val="hybridMultilevel"/>
    <w:tmpl w:val="D024A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1E4C6F"/>
    <w:multiLevelType w:val="hybridMultilevel"/>
    <w:tmpl w:val="1BAE5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9F140A"/>
    <w:multiLevelType w:val="hybridMultilevel"/>
    <w:tmpl w:val="691E353C"/>
    <w:lvl w:ilvl="0" w:tplc="32728E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2469F3"/>
    <w:multiLevelType w:val="hybridMultilevel"/>
    <w:tmpl w:val="AEAC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8F"/>
    <w:rsid w:val="00024A08"/>
    <w:rsid w:val="000674FC"/>
    <w:rsid w:val="000F6337"/>
    <w:rsid w:val="00160874"/>
    <w:rsid w:val="0016278F"/>
    <w:rsid w:val="001823B7"/>
    <w:rsid w:val="00193102"/>
    <w:rsid w:val="00195543"/>
    <w:rsid w:val="001C3566"/>
    <w:rsid w:val="001C4169"/>
    <w:rsid w:val="00232055"/>
    <w:rsid w:val="002636D0"/>
    <w:rsid w:val="002C66F6"/>
    <w:rsid w:val="00317AAD"/>
    <w:rsid w:val="0034060E"/>
    <w:rsid w:val="0035320E"/>
    <w:rsid w:val="0043056E"/>
    <w:rsid w:val="00480E41"/>
    <w:rsid w:val="00487EE8"/>
    <w:rsid w:val="0053060B"/>
    <w:rsid w:val="0055167D"/>
    <w:rsid w:val="005F0C1D"/>
    <w:rsid w:val="00641C58"/>
    <w:rsid w:val="006453E8"/>
    <w:rsid w:val="00652341"/>
    <w:rsid w:val="00684BE8"/>
    <w:rsid w:val="006D4247"/>
    <w:rsid w:val="006E3F86"/>
    <w:rsid w:val="007E3542"/>
    <w:rsid w:val="007F565F"/>
    <w:rsid w:val="00805FFB"/>
    <w:rsid w:val="008D6527"/>
    <w:rsid w:val="008F1CF1"/>
    <w:rsid w:val="00973E51"/>
    <w:rsid w:val="009A5EDA"/>
    <w:rsid w:val="009E4552"/>
    <w:rsid w:val="009F0B68"/>
    <w:rsid w:val="00AD0C2B"/>
    <w:rsid w:val="00AE151D"/>
    <w:rsid w:val="00AE1BCE"/>
    <w:rsid w:val="00B05DB8"/>
    <w:rsid w:val="00B13022"/>
    <w:rsid w:val="00B14A5B"/>
    <w:rsid w:val="00B34E1C"/>
    <w:rsid w:val="00B468CB"/>
    <w:rsid w:val="00B561EC"/>
    <w:rsid w:val="00B94CDE"/>
    <w:rsid w:val="00BF5A8F"/>
    <w:rsid w:val="00C84538"/>
    <w:rsid w:val="00CE359C"/>
    <w:rsid w:val="00D04BE6"/>
    <w:rsid w:val="00D11D09"/>
    <w:rsid w:val="00D76B39"/>
    <w:rsid w:val="00D86EBC"/>
    <w:rsid w:val="00D97E1E"/>
    <w:rsid w:val="00DA312D"/>
    <w:rsid w:val="00DB76EA"/>
    <w:rsid w:val="00E23279"/>
    <w:rsid w:val="00E239E9"/>
    <w:rsid w:val="00E83B4A"/>
    <w:rsid w:val="00ED666E"/>
    <w:rsid w:val="00EE3BD8"/>
    <w:rsid w:val="00EE656C"/>
    <w:rsid w:val="00EF0834"/>
    <w:rsid w:val="00F26350"/>
    <w:rsid w:val="00F33044"/>
    <w:rsid w:val="00FD06FD"/>
    <w:rsid w:val="00FE1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279"/>
    <w:pPr>
      <w:spacing w:after="0" w:line="240" w:lineRule="auto"/>
    </w:pPr>
  </w:style>
  <w:style w:type="character" w:styleId="Hyperlink">
    <w:name w:val="Hyperlink"/>
    <w:basedOn w:val="DefaultParagraphFont"/>
    <w:uiPriority w:val="99"/>
    <w:unhideWhenUsed/>
    <w:rsid w:val="00E23279"/>
    <w:rPr>
      <w:color w:val="0000FF" w:themeColor="hyperlink"/>
      <w:u w:val="single"/>
    </w:rPr>
  </w:style>
  <w:style w:type="character" w:styleId="FollowedHyperlink">
    <w:name w:val="FollowedHyperlink"/>
    <w:basedOn w:val="DefaultParagraphFont"/>
    <w:uiPriority w:val="99"/>
    <w:semiHidden/>
    <w:unhideWhenUsed/>
    <w:rsid w:val="005F0C1D"/>
    <w:rPr>
      <w:color w:val="800080" w:themeColor="followedHyperlink"/>
      <w:u w:val="single"/>
    </w:rPr>
  </w:style>
  <w:style w:type="paragraph" w:styleId="BalloonText">
    <w:name w:val="Balloon Text"/>
    <w:basedOn w:val="Normal"/>
    <w:link w:val="BalloonTextChar"/>
    <w:uiPriority w:val="99"/>
    <w:semiHidden/>
    <w:unhideWhenUsed/>
    <w:rsid w:val="0097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51"/>
    <w:rPr>
      <w:rFonts w:ascii="Tahoma" w:hAnsi="Tahoma" w:cs="Tahoma"/>
      <w:sz w:val="16"/>
      <w:szCs w:val="16"/>
    </w:rPr>
  </w:style>
  <w:style w:type="table" w:styleId="TableGrid">
    <w:name w:val="Table Grid"/>
    <w:basedOn w:val="TableNormal"/>
    <w:uiPriority w:val="59"/>
    <w:rsid w:val="0048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value">
    <w:name w:val="formvalue"/>
    <w:basedOn w:val="DefaultParagraphFont"/>
    <w:rsid w:val="00E239E9"/>
  </w:style>
  <w:style w:type="character" w:customStyle="1" w:styleId="nowrap">
    <w:name w:val="nowrap"/>
    <w:basedOn w:val="DefaultParagraphFont"/>
    <w:rsid w:val="00B34E1C"/>
  </w:style>
  <w:style w:type="character" w:customStyle="1" w:styleId="defaulttextlink">
    <w:name w:val="defaulttextlink"/>
    <w:basedOn w:val="DefaultParagraphFont"/>
    <w:rsid w:val="006D4247"/>
  </w:style>
  <w:style w:type="character" w:customStyle="1" w:styleId="price">
    <w:name w:val="price"/>
    <w:basedOn w:val="DefaultParagraphFont"/>
    <w:rsid w:val="00B05DB8"/>
  </w:style>
  <w:style w:type="paragraph" w:styleId="Header">
    <w:name w:val="header"/>
    <w:basedOn w:val="Normal"/>
    <w:link w:val="HeaderChar"/>
    <w:uiPriority w:val="99"/>
    <w:unhideWhenUsed/>
    <w:rsid w:val="0034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60E"/>
  </w:style>
  <w:style w:type="paragraph" w:styleId="Footer">
    <w:name w:val="footer"/>
    <w:basedOn w:val="Normal"/>
    <w:link w:val="FooterChar"/>
    <w:uiPriority w:val="99"/>
    <w:unhideWhenUsed/>
    <w:rsid w:val="0034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279"/>
    <w:pPr>
      <w:spacing w:after="0" w:line="240" w:lineRule="auto"/>
    </w:pPr>
  </w:style>
  <w:style w:type="character" w:styleId="Hyperlink">
    <w:name w:val="Hyperlink"/>
    <w:basedOn w:val="DefaultParagraphFont"/>
    <w:uiPriority w:val="99"/>
    <w:unhideWhenUsed/>
    <w:rsid w:val="00E23279"/>
    <w:rPr>
      <w:color w:val="0000FF" w:themeColor="hyperlink"/>
      <w:u w:val="single"/>
    </w:rPr>
  </w:style>
  <w:style w:type="character" w:styleId="FollowedHyperlink">
    <w:name w:val="FollowedHyperlink"/>
    <w:basedOn w:val="DefaultParagraphFont"/>
    <w:uiPriority w:val="99"/>
    <w:semiHidden/>
    <w:unhideWhenUsed/>
    <w:rsid w:val="005F0C1D"/>
    <w:rPr>
      <w:color w:val="800080" w:themeColor="followedHyperlink"/>
      <w:u w:val="single"/>
    </w:rPr>
  </w:style>
  <w:style w:type="paragraph" w:styleId="BalloonText">
    <w:name w:val="Balloon Text"/>
    <w:basedOn w:val="Normal"/>
    <w:link w:val="BalloonTextChar"/>
    <w:uiPriority w:val="99"/>
    <w:semiHidden/>
    <w:unhideWhenUsed/>
    <w:rsid w:val="0097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51"/>
    <w:rPr>
      <w:rFonts w:ascii="Tahoma" w:hAnsi="Tahoma" w:cs="Tahoma"/>
      <w:sz w:val="16"/>
      <w:szCs w:val="16"/>
    </w:rPr>
  </w:style>
  <w:style w:type="table" w:styleId="TableGrid">
    <w:name w:val="Table Grid"/>
    <w:basedOn w:val="TableNormal"/>
    <w:uiPriority w:val="59"/>
    <w:rsid w:val="0048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value">
    <w:name w:val="formvalue"/>
    <w:basedOn w:val="DefaultParagraphFont"/>
    <w:rsid w:val="00E239E9"/>
  </w:style>
  <w:style w:type="character" w:customStyle="1" w:styleId="nowrap">
    <w:name w:val="nowrap"/>
    <w:basedOn w:val="DefaultParagraphFont"/>
    <w:rsid w:val="00B34E1C"/>
  </w:style>
  <w:style w:type="character" w:customStyle="1" w:styleId="defaulttextlink">
    <w:name w:val="defaulttextlink"/>
    <w:basedOn w:val="DefaultParagraphFont"/>
    <w:rsid w:val="006D4247"/>
  </w:style>
  <w:style w:type="character" w:customStyle="1" w:styleId="price">
    <w:name w:val="price"/>
    <w:basedOn w:val="DefaultParagraphFont"/>
    <w:rsid w:val="00B05DB8"/>
  </w:style>
  <w:style w:type="paragraph" w:styleId="Header">
    <w:name w:val="header"/>
    <w:basedOn w:val="Normal"/>
    <w:link w:val="HeaderChar"/>
    <w:uiPriority w:val="99"/>
    <w:unhideWhenUsed/>
    <w:rsid w:val="0034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60E"/>
  </w:style>
  <w:style w:type="paragraph" w:styleId="Footer">
    <w:name w:val="footer"/>
    <w:basedOn w:val="Normal"/>
    <w:link w:val="FooterChar"/>
    <w:uiPriority w:val="99"/>
    <w:unhideWhenUsed/>
    <w:rsid w:val="0034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965">
      <w:bodyDiv w:val="1"/>
      <w:marLeft w:val="0"/>
      <w:marRight w:val="0"/>
      <w:marTop w:val="0"/>
      <w:marBottom w:val="0"/>
      <w:divBdr>
        <w:top w:val="none" w:sz="0" w:space="0" w:color="auto"/>
        <w:left w:val="none" w:sz="0" w:space="0" w:color="auto"/>
        <w:bottom w:val="none" w:sz="0" w:space="0" w:color="auto"/>
        <w:right w:val="none" w:sz="0" w:space="0" w:color="auto"/>
      </w:divBdr>
    </w:div>
    <w:div w:id="214128958">
      <w:bodyDiv w:val="1"/>
      <w:marLeft w:val="0"/>
      <w:marRight w:val="0"/>
      <w:marTop w:val="0"/>
      <w:marBottom w:val="0"/>
      <w:divBdr>
        <w:top w:val="none" w:sz="0" w:space="0" w:color="auto"/>
        <w:left w:val="none" w:sz="0" w:space="0" w:color="auto"/>
        <w:bottom w:val="none" w:sz="0" w:space="0" w:color="auto"/>
        <w:right w:val="none" w:sz="0" w:space="0" w:color="auto"/>
      </w:divBdr>
    </w:div>
    <w:div w:id="296450620">
      <w:bodyDiv w:val="1"/>
      <w:marLeft w:val="0"/>
      <w:marRight w:val="0"/>
      <w:marTop w:val="0"/>
      <w:marBottom w:val="0"/>
      <w:divBdr>
        <w:top w:val="none" w:sz="0" w:space="0" w:color="auto"/>
        <w:left w:val="none" w:sz="0" w:space="0" w:color="auto"/>
        <w:bottom w:val="none" w:sz="0" w:space="0" w:color="auto"/>
        <w:right w:val="none" w:sz="0" w:space="0" w:color="auto"/>
      </w:divBdr>
    </w:div>
    <w:div w:id="465010162">
      <w:bodyDiv w:val="1"/>
      <w:marLeft w:val="0"/>
      <w:marRight w:val="0"/>
      <w:marTop w:val="0"/>
      <w:marBottom w:val="0"/>
      <w:divBdr>
        <w:top w:val="none" w:sz="0" w:space="0" w:color="auto"/>
        <w:left w:val="none" w:sz="0" w:space="0" w:color="auto"/>
        <w:bottom w:val="none" w:sz="0" w:space="0" w:color="auto"/>
        <w:right w:val="none" w:sz="0" w:space="0" w:color="auto"/>
      </w:divBdr>
    </w:div>
    <w:div w:id="494881767">
      <w:bodyDiv w:val="1"/>
      <w:marLeft w:val="0"/>
      <w:marRight w:val="0"/>
      <w:marTop w:val="0"/>
      <w:marBottom w:val="0"/>
      <w:divBdr>
        <w:top w:val="none" w:sz="0" w:space="0" w:color="auto"/>
        <w:left w:val="none" w:sz="0" w:space="0" w:color="auto"/>
        <w:bottom w:val="none" w:sz="0" w:space="0" w:color="auto"/>
        <w:right w:val="none" w:sz="0" w:space="0" w:color="auto"/>
      </w:divBdr>
    </w:div>
    <w:div w:id="534347249">
      <w:bodyDiv w:val="1"/>
      <w:marLeft w:val="0"/>
      <w:marRight w:val="0"/>
      <w:marTop w:val="0"/>
      <w:marBottom w:val="0"/>
      <w:divBdr>
        <w:top w:val="none" w:sz="0" w:space="0" w:color="auto"/>
        <w:left w:val="none" w:sz="0" w:space="0" w:color="auto"/>
        <w:bottom w:val="none" w:sz="0" w:space="0" w:color="auto"/>
        <w:right w:val="none" w:sz="0" w:space="0" w:color="auto"/>
      </w:divBdr>
    </w:div>
    <w:div w:id="621346887">
      <w:bodyDiv w:val="1"/>
      <w:marLeft w:val="0"/>
      <w:marRight w:val="0"/>
      <w:marTop w:val="0"/>
      <w:marBottom w:val="0"/>
      <w:divBdr>
        <w:top w:val="none" w:sz="0" w:space="0" w:color="auto"/>
        <w:left w:val="none" w:sz="0" w:space="0" w:color="auto"/>
        <w:bottom w:val="none" w:sz="0" w:space="0" w:color="auto"/>
        <w:right w:val="none" w:sz="0" w:space="0" w:color="auto"/>
      </w:divBdr>
    </w:div>
    <w:div w:id="623079314">
      <w:bodyDiv w:val="1"/>
      <w:marLeft w:val="0"/>
      <w:marRight w:val="0"/>
      <w:marTop w:val="0"/>
      <w:marBottom w:val="0"/>
      <w:divBdr>
        <w:top w:val="none" w:sz="0" w:space="0" w:color="auto"/>
        <w:left w:val="none" w:sz="0" w:space="0" w:color="auto"/>
        <w:bottom w:val="none" w:sz="0" w:space="0" w:color="auto"/>
        <w:right w:val="none" w:sz="0" w:space="0" w:color="auto"/>
      </w:divBdr>
    </w:div>
    <w:div w:id="1254587728">
      <w:bodyDiv w:val="1"/>
      <w:marLeft w:val="0"/>
      <w:marRight w:val="0"/>
      <w:marTop w:val="0"/>
      <w:marBottom w:val="0"/>
      <w:divBdr>
        <w:top w:val="none" w:sz="0" w:space="0" w:color="auto"/>
        <w:left w:val="none" w:sz="0" w:space="0" w:color="auto"/>
        <w:bottom w:val="none" w:sz="0" w:space="0" w:color="auto"/>
        <w:right w:val="none" w:sz="0" w:space="0" w:color="auto"/>
      </w:divBdr>
    </w:div>
    <w:div w:id="1444376860">
      <w:bodyDiv w:val="1"/>
      <w:marLeft w:val="0"/>
      <w:marRight w:val="0"/>
      <w:marTop w:val="0"/>
      <w:marBottom w:val="0"/>
      <w:divBdr>
        <w:top w:val="none" w:sz="0" w:space="0" w:color="auto"/>
        <w:left w:val="none" w:sz="0" w:space="0" w:color="auto"/>
        <w:bottom w:val="none" w:sz="0" w:space="0" w:color="auto"/>
        <w:right w:val="none" w:sz="0" w:space="0" w:color="auto"/>
      </w:divBdr>
      <w:divsChild>
        <w:div w:id="1312952543">
          <w:marLeft w:val="0"/>
          <w:marRight w:val="0"/>
          <w:marTop w:val="0"/>
          <w:marBottom w:val="0"/>
          <w:divBdr>
            <w:top w:val="none" w:sz="0" w:space="0" w:color="auto"/>
            <w:left w:val="none" w:sz="0" w:space="0" w:color="auto"/>
            <w:bottom w:val="none" w:sz="0" w:space="0" w:color="auto"/>
            <w:right w:val="none" w:sz="0" w:space="0" w:color="auto"/>
          </w:divBdr>
        </w:div>
      </w:divsChild>
    </w:div>
    <w:div w:id="1490907147">
      <w:bodyDiv w:val="1"/>
      <w:marLeft w:val="0"/>
      <w:marRight w:val="0"/>
      <w:marTop w:val="0"/>
      <w:marBottom w:val="0"/>
      <w:divBdr>
        <w:top w:val="none" w:sz="0" w:space="0" w:color="auto"/>
        <w:left w:val="none" w:sz="0" w:space="0" w:color="auto"/>
        <w:bottom w:val="none" w:sz="0" w:space="0" w:color="auto"/>
        <w:right w:val="none" w:sz="0" w:space="0" w:color="auto"/>
      </w:divBdr>
    </w:div>
    <w:div w:id="1742678542">
      <w:bodyDiv w:val="1"/>
      <w:marLeft w:val="0"/>
      <w:marRight w:val="0"/>
      <w:marTop w:val="0"/>
      <w:marBottom w:val="0"/>
      <w:divBdr>
        <w:top w:val="none" w:sz="0" w:space="0" w:color="auto"/>
        <w:left w:val="none" w:sz="0" w:space="0" w:color="auto"/>
        <w:bottom w:val="none" w:sz="0" w:space="0" w:color="auto"/>
        <w:right w:val="none" w:sz="0" w:space="0" w:color="auto"/>
      </w:divBdr>
      <w:divsChild>
        <w:div w:id="857624370">
          <w:marLeft w:val="0"/>
          <w:marRight w:val="0"/>
          <w:marTop w:val="0"/>
          <w:marBottom w:val="0"/>
          <w:divBdr>
            <w:top w:val="none" w:sz="0" w:space="0" w:color="auto"/>
            <w:left w:val="none" w:sz="0" w:space="0" w:color="auto"/>
            <w:bottom w:val="none" w:sz="0" w:space="0" w:color="auto"/>
            <w:right w:val="none" w:sz="0" w:space="0" w:color="auto"/>
          </w:divBdr>
        </w:div>
      </w:divsChild>
    </w:div>
    <w:div w:id="1908686990">
      <w:bodyDiv w:val="1"/>
      <w:marLeft w:val="0"/>
      <w:marRight w:val="0"/>
      <w:marTop w:val="0"/>
      <w:marBottom w:val="0"/>
      <w:divBdr>
        <w:top w:val="none" w:sz="0" w:space="0" w:color="auto"/>
        <w:left w:val="none" w:sz="0" w:space="0" w:color="auto"/>
        <w:bottom w:val="none" w:sz="0" w:space="0" w:color="auto"/>
        <w:right w:val="none" w:sz="0" w:space="0" w:color="auto"/>
      </w:divBdr>
    </w:div>
    <w:div w:id="1938560594">
      <w:bodyDiv w:val="1"/>
      <w:marLeft w:val="0"/>
      <w:marRight w:val="0"/>
      <w:marTop w:val="0"/>
      <w:marBottom w:val="0"/>
      <w:divBdr>
        <w:top w:val="none" w:sz="0" w:space="0" w:color="auto"/>
        <w:left w:val="none" w:sz="0" w:space="0" w:color="auto"/>
        <w:bottom w:val="none" w:sz="0" w:space="0" w:color="auto"/>
        <w:right w:val="none" w:sz="0" w:space="0" w:color="auto"/>
      </w:divBdr>
    </w:div>
    <w:div w:id="2014987177">
      <w:bodyDiv w:val="1"/>
      <w:marLeft w:val="0"/>
      <w:marRight w:val="0"/>
      <w:marTop w:val="0"/>
      <w:marBottom w:val="0"/>
      <w:divBdr>
        <w:top w:val="none" w:sz="0" w:space="0" w:color="auto"/>
        <w:left w:val="none" w:sz="0" w:space="0" w:color="auto"/>
        <w:bottom w:val="none" w:sz="0" w:space="0" w:color="auto"/>
        <w:right w:val="none" w:sz="0" w:space="0" w:color="auto"/>
      </w:divBdr>
      <w:divsChild>
        <w:div w:id="17773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rs-online.com/web/p/visible-leds/6973715/" TargetMode="External"/><Relationship Id="rId18" Type="http://schemas.openxmlformats.org/officeDocument/2006/relationships/hyperlink" Target="https://au.rs-online.com/web/p/ceramic-multilayer-capacitors/6983579/" TargetMode="External"/><Relationship Id="rId26" Type="http://schemas.openxmlformats.org/officeDocument/2006/relationships/hyperlink" Target="https://au.rs-online.com/web/p/micro-usb-connectors/1362263/"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au.rs-online.com/web/p/slide-switches/1238937/" TargetMode="External"/><Relationship Id="rId34" Type="http://schemas.openxmlformats.org/officeDocument/2006/relationships/image" Target="media/image5.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u.rs-online.com/web/p/inverters/6628685/" TargetMode="External"/><Relationship Id="rId17" Type="http://schemas.openxmlformats.org/officeDocument/2006/relationships/hyperlink" Target="https://au.rs-online.com/web/p/ceramic-multilayer-capacitors/6983579/" TargetMode="External"/><Relationship Id="rId25" Type="http://schemas.openxmlformats.org/officeDocument/2006/relationships/hyperlink" Target="https://au.rs-online.com/web/p/surface-mount-fixed-resistors/6791197/" TargetMode="External"/><Relationship Id="rId33" Type="http://schemas.openxmlformats.org/officeDocument/2006/relationships/image" Target="media/image4.png"/><Relationship Id="rId38" Type="http://schemas.openxmlformats.org/officeDocument/2006/relationships/image" Target="media/image9.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u.rs-online.com/web/p/visible-leds/6545420/" TargetMode="External"/><Relationship Id="rId20" Type="http://schemas.openxmlformats.org/officeDocument/2006/relationships/hyperlink" Target="https://au.rs-online.com/web/p/ceramic-multilayer-capacitors/6983320" TargetMode="External"/><Relationship Id="rId29" Type="http://schemas.openxmlformats.org/officeDocument/2006/relationships/hyperlink" Target="https://www.edn.com/design/power-management/4324138/Single-port-pin-drives-dual-LED"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om/product/sn74lvc1g04" TargetMode="External"/><Relationship Id="rId24" Type="http://schemas.openxmlformats.org/officeDocument/2006/relationships/hyperlink" Target="https://au.rs-online.com/web/p/surface-mount-fixed-resistors/6790841/" TargetMode="External"/><Relationship Id="rId32" Type="http://schemas.openxmlformats.org/officeDocument/2006/relationships/image" Target="media/image3.png"/><Relationship Id="rId37" Type="http://schemas.openxmlformats.org/officeDocument/2006/relationships/image" Target="media/image8.jpe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au.rs-online.com/web/p/visible-leds/6545420/" TargetMode="External"/><Relationship Id="rId23" Type="http://schemas.openxmlformats.org/officeDocument/2006/relationships/hyperlink" Target="https://au.rs-online.com/web/p/surface-mount-fixed-resistors/6790863/" TargetMode="External"/><Relationship Id="rId28" Type="http://schemas.openxmlformats.org/officeDocument/2006/relationships/hyperlink" Target="https://oshpark.com/shared_projects/xzOUGO50" TargetMode="External"/><Relationship Id="rId36" Type="http://schemas.openxmlformats.org/officeDocument/2006/relationships/image" Target="media/image7.png"/><Relationship Id="rId10" Type="http://schemas.openxmlformats.org/officeDocument/2006/relationships/hyperlink" Target="https://au.rs-online.com/web/p/battery-charge-controller-ics/7386360/" TargetMode="External"/><Relationship Id="rId19" Type="http://schemas.openxmlformats.org/officeDocument/2006/relationships/hyperlink" Target="https://au.rs-online.com/web/p/ceramic-multilayer-capacitors/6983320" TargetMode="External"/><Relationship Id="rId31" Type="http://schemas.openxmlformats.org/officeDocument/2006/relationships/image" Target="media/image2.png"/><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icrochip.com/mcp73831" TargetMode="External"/><Relationship Id="rId14" Type="http://schemas.openxmlformats.org/officeDocument/2006/relationships/hyperlink" Target="https://au.rs-online.com/web/p/visible-leds/6973715/" TargetMode="External"/><Relationship Id="rId22" Type="http://schemas.openxmlformats.org/officeDocument/2006/relationships/hyperlink" Target="https://au.rs-online.com/web/p/slide-switches/1238937/" TargetMode="External"/><Relationship Id="rId27" Type="http://schemas.openxmlformats.org/officeDocument/2006/relationships/hyperlink" Target="https://oshpark.com/shared_projects/xzOUGO50" TargetMode="External"/><Relationship Id="rId30" Type="http://schemas.openxmlformats.org/officeDocument/2006/relationships/image" Target="media/image1.png"/><Relationship Id="rId35" Type="http://schemas.openxmlformats.org/officeDocument/2006/relationships/image" Target="media/image6.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E113-057D-424F-8614-A5C3F215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4600</Characters>
  <Application>Microsoft Office Word</Application>
  <DocSecurity>0</DocSecurity>
  <Lines>38</Lines>
  <Paragraphs>10</Paragraphs>
  <ScaleCrop>false</ScaleCrop>
  <Manager/>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2018-01-15T13:34:00Z</dcterms:created>
  <dcterms:modified xsi:type="dcterms:W3CDTF">2018-01-15T13:36:00Z</dcterms:modified>
</cp:coreProperties>
</file>